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5D68E" w14:textId="77777777" w:rsidR="0058359E" w:rsidRPr="00A56498" w:rsidRDefault="0058359E" w:rsidP="00C51D9F">
      <w:pPr>
        <w:jc w:val="center"/>
        <w:rPr>
          <w:rFonts w:ascii="Arial Narrow" w:hAnsi="Arial Narrow" w:cs="Arial"/>
          <w:b/>
        </w:rPr>
      </w:pPr>
      <w:r w:rsidRPr="00A56498">
        <w:rPr>
          <w:rFonts w:ascii="Arial Narrow" w:hAnsi="Arial Narrow" w:cs="Arial"/>
          <w:b/>
        </w:rPr>
        <w:t>EL ALCALDE LOCAL DE USAQUÉN</w:t>
      </w:r>
    </w:p>
    <w:p w14:paraId="5C4BD8EA" w14:textId="77777777" w:rsidR="00402EC1" w:rsidRPr="00A56498" w:rsidRDefault="00402EC1" w:rsidP="00C51D9F">
      <w:pPr>
        <w:jc w:val="center"/>
        <w:rPr>
          <w:rFonts w:ascii="Arial Narrow" w:hAnsi="Arial Narrow" w:cs="Arial"/>
          <w:b/>
        </w:rPr>
      </w:pPr>
      <w:r w:rsidRPr="00A56498">
        <w:rPr>
          <w:rFonts w:ascii="Arial Narrow" w:hAnsi="Arial Narrow" w:cs="Arial"/>
          <w:b/>
        </w:rPr>
        <w:t xml:space="preserve"> </w:t>
      </w:r>
    </w:p>
    <w:p w14:paraId="64CD73EE" w14:textId="175405AF" w:rsidR="00402EC1" w:rsidRPr="00A56498" w:rsidRDefault="00402EC1" w:rsidP="00C51D9F">
      <w:pPr>
        <w:pStyle w:val="Sinespaciado"/>
        <w:jc w:val="both"/>
        <w:rPr>
          <w:rFonts w:ascii="Arial Narrow" w:hAnsi="Arial Narrow" w:cs="Arial"/>
        </w:rPr>
      </w:pPr>
      <w:r w:rsidRPr="00A56498">
        <w:rPr>
          <w:rFonts w:ascii="Arial Narrow" w:hAnsi="Arial Narrow" w:cs="Arial"/>
          <w:lang w:eastAsia="es-ES"/>
        </w:rPr>
        <w:t>En ejercicio de las facultades constitucionales y legales, en especial las conferidas en los</w:t>
      </w:r>
      <w:r w:rsidRPr="00A56498">
        <w:rPr>
          <w:rFonts w:ascii="Arial Narrow" w:hAnsi="Arial Narrow" w:cs="Arial"/>
        </w:rPr>
        <w:t xml:space="preserve"> artículos 86 del Decreto-Ley 1421 de 1993 modificado por la Ley 2116 de 2021, artículo 53 del Decreto Distrital 854 de 2001, el Acuerdo Distrital 79 de 2003, modificado por el Acuerdo Distrital 735 de 2019, la Ley 232 de 1995, el Decreto 1879 de 2008, y demás normas concordantes, </w:t>
      </w:r>
      <w:r w:rsidR="009D2F7A" w:rsidRPr="00A56498">
        <w:rPr>
          <w:rFonts w:ascii="Arial Narrow" w:hAnsi="Arial Narrow" w:cs="Arial"/>
        </w:rPr>
        <w:t>procede a dar aplicación a lo establecido en el artículo 35 del Decreto 01 de 1984 (Código Contencioso Administrativo) vigente para el trámite de la presente actuación administrativa y,</w:t>
      </w:r>
    </w:p>
    <w:p w14:paraId="38E55305" w14:textId="77777777" w:rsidR="00402EC1" w:rsidRPr="00A56498" w:rsidRDefault="00402EC1" w:rsidP="00C51D9F">
      <w:pPr>
        <w:pStyle w:val="Sinespaciado"/>
        <w:jc w:val="both"/>
        <w:rPr>
          <w:rFonts w:ascii="Arial Narrow" w:hAnsi="Arial Narrow" w:cs="Arial"/>
        </w:rPr>
      </w:pPr>
    </w:p>
    <w:p w14:paraId="50AEAD53" w14:textId="77777777" w:rsidR="00402EC1" w:rsidRPr="00A56498" w:rsidRDefault="00402EC1" w:rsidP="00C51D9F">
      <w:pPr>
        <w:jc w:val="center"/>
        <w:rPr>
          <w:rFonts w:ascii="Arial Narrow" w:hAnsi="Arial Narrow" w:cs="Arial"/>
          <w:b/>
        </w:rPr>
      </w:pPr>
      <w:r w:rsidRPr="00A56498">
        <w:rPr>
          <w:rFonts w:ascii="Arial Narrow" w:hAnsi="Arial Narrow" w:cs="Arial"/>
          <w:b/>
        </w:rPr>
        <w:t xml:space="preserve">CONSIDERANDO </w:t>
      </w:r>
    </w:p>
    <w:p w14:paraId="583C2011" w14:textId="21C05E83" w:rsidR="00402EC1" w:rsidRPr="00A56498" w:rsidRDefault="00402EC1" w:rsidP="00C51D9F">
      <w:pPr>
        <w:pStyle w:val="Sinespaciado"/>
        <w:numPr>
          <w:ilvl w:val="0"/>
          <w:numId w:val="8"/>
        </w:numPr>
        <w:rPr>
          <w:rFonts w:ascii="Arial Narrow" w:hAnsi="Arial Narrow" w:cs="Arial"/>
          <w:b/>
          <w:bCs/>
        </w:rPr>
      </w:pPr>
      <w:r w:rsidRPr="00A56498">
        <w:rPr>
          <w:rFonts w:ascii="Arial Narrow" w:hAnsi="Arial Narrow" w:cs="Arial"/>
          <w:b/>
          <w:bCs/>
        </w:rPr>
        <w:t>Antecedentes</w:t>
      </w:r>
    </w:p>
    <w:p w14:paraId="15A720FE" w14:textId="77777777" w:rsidR="00402EC1" w:rsidRPr="00A56498" w:rsidRDefault="00402EC1" w:rsidP="00C51D9F">
      <w:pPr>
        <w:pStyle w:val="Sinespaciado"/>
        <w:jc w:val="center"/>
        <w:rPr>
          <w:rFonts w:ascii="Arial Narrow" w:hAnsi="Arial Narrow" w:cs="Arial"/>
          <w:b/>
          <w:bCs/>
        </w:rPr>
      </w:pPr>
    </w:p>
    <w:p w14:paraId="680A4945" w14:textId="20363301" w:rsidR="00A20C0C" w:rsidRPr="00A56498" w:rsidRDefault="00A20C0C" w:rsidP="00C51D9F">
      <w:pPr>
        <w:pStyle w:val="Sinespaciado"/>
        <w:jc w:val="both"/>
        <w:rPr>
          <w:rFonts w:ascii="Arial Narrow" w:hAnsi="Arial Narrow" w:cs="Arial"/>
          <w:lang w:eastAsia="es-ES"/>
        </w:rPr>
      </w:pPr>
      <w:r w:rsidRPr="00A56498">
        <w:rPr>
          <w:rFonts w:ascii="Arial Narrow" w:hAnsi="Arial Narrow" w:cs="Arial"/>
          <w:lang w:eastAsia="es-ES"/>
        </w:rPr>
        <w:t xml:space="preserve">La presente Actuación Administrativa se inició por la petición elevada a esta alcaldía local, </w:t>
      </w:r>
      <w:r w:rsidRPr="00A56498">
        <w:rPr>
          <w:rFonts w:ascii="Arial Narrow" w:hAnsi="Arial Narrow" w:cs="Arial"/>
          <w:lang w:val="es-ES" w:eastAsia="es-ES"/>
        </w:rPr>
        <w:t xml:space="preserve">presentada por varios residentes del sector ubicado en la </w:t>
      </w:r>
      <w:r w:rsidRPr="00A56498">
        <w:rPr>
          <w:rFonts w:ascii="Arial Narrow" w:hAnsi="Arial Narrow" w:cs="Arial"/>
          <w:b/>
          <w:bCs/>
          <w:lang w:val="es-ES" w:eastAsia="es-ES"/>
        </w:rPr>
        <w:t>carrera 25 entre calles 145 y 145 A</w:t>
      </w:r>
      <w:r w:rsidRPr="00A56498">
        <w:rPr>
          <w:rFonts w:ascii="Arial Narrow" w:hAnsi="Arial Narrow" w:cs="Arial"/>
          <w:lang w:val="es-ES" w:eastAsia="es-ES"/>
        </w:rPr>
        <w:t xml:space="preserve">, en la que se informa </w:t>
      </w:r>
      <w:r w:rsidR="00FB71E1" w:rsidRPr="00A56498">
        <w:rPr>
          <w:rFonts w:ascii="Arial Narrow" w:hAnsi="Arial Narrow" w:cs="Arial"/>
          <w:lang w:val="es-ES" w:eastAsia="es-ES"/>
        </w:rPr>
        <w:t>acerca de la existencia de</w:t>
      </w:r>
      <w:r w:rsidRPr="00A56498">
        <w:rPr>
          <w:rFonts w:ascii="Arial Narrow" w:hAnsi="Arial Narrow" w:cs="Arial"/>
          <w:lang w:val="es-ES" w:eastAsia="es-ES"/>
        </w:rPr>
        <w:t xml:space="preserve"> </w:t>
      </w:r>
      <w:r w:rsidR="00FB71E1" w:rsidRPr="00A56498">
        <w:rPr>
          <w:rFonts w:ascii="Arial Narrow" w:hAnsi="Arial Narrow" w:cs="Arial"/>
          <w:lang w:val="es-ES" w:eastAsia="es-ES"/>
        </w:rPr>
        <w:t xml:space="preserve">varios establecimientos </w:t>
      </w:r>
      <w:r w:rsidRPr="00A56498">
        <w:rPr>
          <w:rFonts w:ascii="Arial Narrow" w:hAnsi="Arial Narrow" w:cs="Arial"/>
          <w:lang w:val="es-ES" w:eastAsia="es-ES"/>
        </w:rPr>
        <w:t>de</w:t>
      </w:r>
      <w:r w:rsidR="00FB71E1" w:rsidRPr="00A56498">
        <w:rPr>
          <w:rFonts w:ascii="Arial Narrow" w:hAnsi="Arial Narrow" w:cs="Arial"/>
          <w:lang w:val="es-ES" w:eastAsia="es-ES"/>
        </w:rPr>
        <w:t xml:space="preserve"> comercio que presuntamente no cumplían con los requisitos establecidos en la Ley 232 de 1995 para su funcionamiento. (Folio 5)</w:t>
      </w:r>
    </w:p>
    <w:p w14:paraId="7112BAAA" w14:textId="77777777" w:rsidR="00823ADE" w:rsidRPr="00A56498" w:rsidRDefault="00823ADE" w:rsidP="00C51D9F">
      <w:pPr>
        <w:pStyle w:val="Sinespaciado"/>
        <w:jc w:val="both"/>
        <w:rPr>
          <w:rFonts w:ascii="Arial Narrow" w:hAnsi="Arial Narrow" w:cs="Arial"/>
          <w:lang w:eastAsia="es-ES"/>
        </w:rPr>
      </w:pPr>
    </w:p>
    <w:p w14:paraId="3422F42E" w14:textId="7CC952E8" w:rsidR="00FB71E1" w:rsidRPr="00A56498" w:rsidRDefault="00FB71E1" w:rsidP="00C51D9F">
      <w:pPr>
        <w:pStyle w:val="Sinespaciado"/>
        <w:jc w:val="both"/>
        <w:rPr>
          <w:rFonts w:ascii="Arial Narrow" w:hAnsi="Arial Narrow" w:cs="Arial"/>
          <w:lang w:eastAsia="es-ES"/>
        </w:rPr>
      </w:pPr>
      <w:r w:rsidRPr="00A56498">
        <w:rPr>
          <w:rFonts w:ascii="Arial Narrow" w:hAnsi="Arial Narrow" w:cs="Arial"/>
          <w:lang w:eastAsia="es-ES"/>
        </w:rPr>
        <w:t xml:space="preserve">El 24 de octubre del 2002, mediante </w:t>
      </w:r>
      <w:r w:rsidRPr="00A56498">
        <w:rPr>
          <w:rFonts w:ascii="Arial Narrow" w:hAnsi="Arial Narrow" w:cs="Arial"/>
          <w:b/>
          <w:bCs/>
          <w:lang w:eastAsia="es-ES"/>
        </w:rPr>
        <w:t>Auto No. 098 – 2002</w:t>
      </w:r>
      <w:r w:rsidRPr="00A56498">
        <w:rPr>
          <w:rFonts w:ascii="Arial Narrow" w:hAnsi="Arial Narrow" w:cs="Arial"/>
          <w:lang w:eastAsia="es-ES"/>
        </w:rPr>
        <w:t xml:space="preserve">, este despacho avocó conocimiento de las presentes diligencias, con el fin de establecer si los establecimientos de comercio ubicados en la carrera 25 No. 145 </w:t>
      </w:r>
      <w:r w:rsidR="007478D0" w:rsidRPr="00A56498">
        <w:rPr>
          <w:rFonts w:ascii="Arial Narrow" w:hAnsi="Arial Narrow" w:cs="Arial"/>
          <w:lang w:eastAsia="es-ES"/>
        </w:rPr>
        <w:t>–</w:t>
      </w:r>
      <w:r w:rsidRPr="00A56498">
        <w:rPr>
          <w:rFonts w:ascii="Arial Narrow" w:hAnsi="Arial Narrow" w:cs="Arial"/>
          <w:lang w:eastAsia="es-ES"/>
        </w:rPr>
        <w:t xml:space="preserve"> 45</w:t>
      </w:r>
      <w:r w:rsidR="007478D0" w:rsidRPr="00A56498">
        <w:rPr>
          <w:rFonts w:ascii="Arial Narrow" w:hAnsi="Arial Narrow" w:cs="Arial"/>
          <w:lang w:eastAsia="es-ES"/>
        </w:rPr>
        <w:t xml:space="preserve"> (vivero); </w:t>
      </w:r>
      <w:r w:rsidR="00894877" w:rsidRPr="00A56498">
        <w:rPr>
          <w:rFonts w:ascii="Arial Narrow" w:hAnsi="Arial Narrow" w:cs="Arial"/>
          <w:lang w:eastAsia="es-ES"/>
        </w:rPr>
        <w:t xml:space="preserve">No. 145 – 13 (taller de reparación de electrodomésticos); No. 145 – 49 (taller automotriz); </w:t>
      </w:r>
      <w:r w:rsidR="00A9461A" w:rsidRPr="00A56498">
        <w:rPr>
          <w:rFonts w:ascii="Arial Narrow" w:hAnsi="Arial Narrow" w:cs="Arial"/>
          <w:lang w:eastAsia="es-ES"/>
        </w:rPr>
        <w:t xml:space="preserve">No. 145 – 22 (restaurante); No. 145 – 49 (supermercado); </w:t>
      </w:r>
      <w:r w:rsidR="005C1360" w:rsidRPr="00A56498">
        <w:rPr>
          <w:rFonts w:ascii="Arial Narrow" w:hAnsi="Arial Narrow" w:cs="Arial"/>
          <w:lang w:eastAsia="es-ES"/>
        </w:rPr>
        <w:t xml:space="preserve">No. 145 – 08 (supermercado); No. 145 – 09 (restaurante); </w:t>
      </w:r>
      <w:r w:rsidR="00A9461A" w:rsidRPr="00A56498">
        <w:rPr>
          <w:rFonts w:ascii="Arial Narrow" w:hAnsi="Arial Narrow" w:cs="Arial"/>
          <w:b/>
          <w:bCs/>
          <w:lang w:eastAsia="es-ES"/>
        </w:rPr>
        <w:t>No. 145 – 12 (carpintería)</w:t>
      </w:r>
      <w:r w:rsidR="00A9461A" w:rsidRPr="00A56498">
        <w:rPr>
          <w:rFonts w:ascii="Arial Narrow" w:hAnsi="Arial Narrow" w:cs="Arial"/>
          <w:lang w:eastAsia="es-ES"/>
        </w:rPr>
        <w:t xml:space="preserve">; No. 145 – 40 (lavadero de carros); y la calle 145 A No. 25 – 15 (peluquería) estaban dando cumplimiento a lo </w:t>
      </w:r>
      <w:r w:rsidR="00A9461A" w:rsidRPr="00A56498">
        <w:rPr>
          <w:rFonts w:ascii="Arial Narrow" w:hAnsi="Arial Narrow" w:cs="Arial"/>
          <w:lang w:val="es-ES" w:eastAsia="es-ES"/>
        </w:rPr>
        <w:t>establecido en la Ley 232 de 1995. (Folio 26)</w:t>
      </w:r>
    </w:p>
    <w:p w14:paraId="295F69AA" w14:textId="77777777" w:rsidR="00FB71E1" w:rsidRPr="00A56498" w:rsidRDefault="00FB71E1" w:rsidP="00C51D9F">
      <w:pPr>
        <w:pStyle w:val="Sinespaciado"/>
        <w:jc w:val="both"/>
        <w:rPr>
          <w:rFonts w:ascii="Arial Narrow" w:hAnsi="Arial Narrow" w:cs="Arial"/>
          <w:lang w:eastAsia="es-ES"/>
        </w:rPr>
      </w:pPr>
    </w:p>
    <w:p w14:paraId="54BDE364" w14:textId="1946CE2B" w:rsidR="00FE100F" w:rsidRPr="00A56498" w:rsidRDefault="00702D82" w:rsidP="00BC1EAA">
      <w:pPr>
        <w:pStyle w:val="Sinespaciado"/>
        <w:jc w:val="both"/>
        <w:rPr>
          <w:rFonts w:ascii="Arial Narrow" w:hAnsi="Arial Narrow" w:cs="Arial"/>
          <w:lang w:eastAsia="es-ES"/>
        </w:rPr>
      </w:pPr>
      <w:r w:rsidRPr="00A56498">
        <w:rPr>
          <w:rFonts w:ascii="Arial Narrow" w:hAnsi="Arial Narrow" w:cs="Arial"/>
          <w:lang w:eastAsia="es-ES"/>
        </w:rPr>
        <w:t>Mediante</w:t>
      </w:r>
      <w:r w:rsidR="00FE100F" w:rsidRPr="00A56498">
        <w:rPr>
          <w:rFonts w:ascii="Arial Narrow" w:hAnsi="Arial Narrow" w:cs="Arial"/>
          <w:lang w:eastAsia="es-ES"/>
        </w:rPr>
        <w:t xml:space="preserve"> la</w:t>
      </w:r>
      <w:r w:rsidRPr="00A56498">
        <w:rPr>
          <w:rFonts w:ascii="Arial Narrow" w:hAnsi="Arial Narrow" w:cs="Arial"/>
          <w:lang w:eastAsia="es-ES"/>
        </w:rPr>
        <w:t xml:space="preserve"> </w:t>
      </w:r>
      <w:r w:rsidRPr="00A56498">
        <w:rPr>
          <w:rFonts w:ascii="Arial Narrow" w:hAnsi="Arial Narrow" w:cs="Arial"/>
          <w:b/>
          <w:bCs/>
          <w:lang w:eastAsia="es-ES"/>
        </w:rPr>
        <w:t>Resolución Administrativa No. 647 del 9 de noviembre del 2005</w:t>
      </w:r>
      <w:r w:rsidRPr="00A56498">
        <w:rPr>
          <w:rFonts w:ascii="Arial Narrow" w:hAnsi="Arial Narrow" w:cs="Arial"/>
          <w:lang w:eastAsia="es-ES"/>
        </w:rPr>
        <w:t xml:space="preserve"> se</w:t>
      </w:r>
      <w:r w:rsidR="00BC1EAA" w:rsidRPr="00A56498">
        <w:rPr>
          <w:rFonts w:ascii="Arial Narrow" w:hAnsi="Arial Narrow" w:cs="Arial"/>
          <w:lang w:eastAsia="es-ES"/>
        </w:rPr>
        <w:t xml:space="preserve"> resolvió </w:t>
      </w:r>
      <w:r w:rsidR="00DD409C" w:rsidRPr="00A56498">
        <w:rPr>
          <w:rFonts w:ascii="Arial Narrow" w:hAnsi="Arial Narrow" w:cs="Arial"/>
          <w:lang w:eastAsia="es-ES"/>
        </w:rPr>
        <w:t xml:space="preserve">entre otras cosas </w:t>
      </w:r>
      <w:r w:rsidR="00FE100F" w:rsidRPr="00A56498">
        <w:rPr>
          <w:rFonts w:ascii="Arial Narrow" w:hAnsi="Arial Narrow" w:cs="Arial"/>
          <w:lang w:eastAsia="es-ES"/>
        </w:rPr>
        <w:t>lo siguiente:</w:t>
      </w:r>
      <w:r w:rsidR="00CE5681" w:rsidRPr="00A56498">
        <w:rPr>
          <w:rFonts w:ascii="Arial Narrow" w:hAnsi="Arial Narrow" w:cs="Arial"/>
          <w:lang w:eastAsia="es-ES"/>
        </w:rPr>
        <w:t xml:space="preserve"> (Folios 131 a 138)</w:t>
      </w:r>
    </w:p>
    <w:p w14:paraId="1347A8AB" w14:textId="77777777" w:rsidR="00FE100F" w:rsidRPr="00A56498" w:rsidRDefault="00FE100F" w:rsidP="00BC1EAA">
      <w:pPr>
        <w:pStyle w:val="Sinespaciado"/>
        <w:jc w:val="both"/>
        <w:rPr>
          <w:rFonts w:ascii="Arial Narrow" w:hAnsi="Arial Narrow" w:cs="Arial"/>
          <w:lang w:eastAsia="es-ES"/>
        </w:rPr>
      </w:pPr>
    </w:p>
    <w:p w14:paraId="2D8BEB47" w14:textId="3F1E6F87" w:rsidR="00BC1EAA" w:rsidRPr="00A56498" w:rsidRDefault="00FE100F" w:rsidP="00FE100F">
      <w:pPr>
        <w:pStyle w:val="Sinespaciado"/>
        <w:numPr>
          <w:ilvl w:val="0"/>
          <w:numId w:val="12"/>
        </w:numPr>
        <w:jc w:val="both"/>
        <w:rPr>
          <w:rFonts w:ascii="Arial Narrow" w:hAnsi="Arial Narrow" w:cs="Arial"/>
          <w:lang w:eastAsia="es-ES"/>
        </w:rPr>
      </w:pPr>
      <w:r w:rsidRPr="00A56498">
        <w:rPr>
          <w:rFonts w:ascii="Arial Narrow" w:hAnsi="Arial Narrow" w:cs="Arial"/>
          <w:lang w:eastAsia="es-ES"/>
        </w:rPr>
        <w:t>S</w:t>
      </w:r>
      <w:r w:rsidR="00BC1EAA" w:rsidRPr="00A56498">
        <w:rPr>
          <w:rFonts w:ascii="Arial Narrow" w:hAnsi="Arial Narrow" w:cs="Arial"/>
          <w:lang w:eastAsia="es-ES"/>
        </w:rPr>
        <w:t>ancionar</w:t>
      </w:r>
      <w:r w:rsidR="00FD7552" w:rsidRPr="00A56498">
        <w:rPr>
          <w:rFonts w:ascii="Arial Narrow" w:hAnsi="Arial Narrow" w:cs="Arial"/>
          <w:lang w:eastAsia="es-ES"/>
        </w:rPr>
        <w:t xml:space="preserve">, con la imposición de una multa por valor de $381.500.00, </w:t>
      </w:r>
      <w:r w:rsidR="00BC1EAA" w:rsidRPr="00A56498">
        <w:rPr>
          <w:rFonts w:ascii="Arial Narrow" w:hAnsi="Arial Narrow" w:cs="Arial"/>
          <w:lang w:eastAsia="es-ES"/>
        </w:rPr>
        <w:t xml:space="preserve">a los ciudadanos: </w:t>
      </w:r>
    </w:p>
    <w:p w14:paraId="6DEADE43" w14:textId="77777777" w:rsidR="00BC1EAA" w:rsidRPr="00A56498" w:rsidRDefault="00BC1EAA" w:rsidP="00BC1EAA">
      <w:pPr>
        <w:pStyle w:val="Sinespaciado"/>
        <w:jc w:val="both"/>
        <w:rPr>
          <w:rFonts w:ascii="Arial Narrow" w:hAnsi="Arial Narrow" w:cs="Arial"/>
          <w:lang w:eastAsia="es-ES"/>
        </w:rPr>
      </w:pPr>
    </w:p>
    <w:p w14:paraId="709D68E9" w14:textId="7BA9A98C" w:rsidR="00BC1EAA" w:rsidRPr="00A56498" w:rsidRDefault="00BC1EAA" w:rsidP="00FD7552">
      <w:pPr>
        <w:pStyle w:val="Sinespaciado"/>
        <w:numPr>
          <w:ilvl w:val="0"/>
          <w:numId w:val="10"/>
        </w:numPr>
        <w:jc w:val="both"/>
        <w:rPr>
          <w:rFonts w:ascii="Arial Narrow" w:hAnsi="Arial Narrow" w:cs="Arial"/>
          <w:lang w:eastAsia="es-ES"/>
        </w:rPr>
      </w:pPr>
      <w:r w:rsidRPr="00A56498">
        <w:rPr>
          <w:rFonts w:ascii="Arial Narrow" w:hAnsi="Arial Narrow" w:cs="Arial"/>
          <w:b/>
          <w:bCs/>
          <w:lang w:eastAsia="es-ES"/>
        </w:rPr>
        <w:t>José Ángel Quiñonez</w:t>
      </w:r>
      <w:r w:rsidRPr="00A56498">
        <w:rPr>
          <w:rFonts w:ascii="Arial Narrow" w:hAnsi="Arial Narrow" w:cs="Arial"/>
          <w:lang w:eastAsia="es-ES"/>
        </w:rPr>
        <w:t xml:space="preserve">, identificado con cédula de ciudadanía </w:t>
      </w:r>
      <w:r w:rsidRPr="00A56498">
        <w:rPr>
          <w:rFonts w:ascii="Arial Narrow" w:hAnsi="Arial Narrow" w:cs="Arial"/>
          <w:b/>
          <w:bCs/>
          <w:lang w:eastAsia="es-ES"/>
        </w:rPr>
        <w:t>19.206.939</w:t>
      </w:r>
      <w:r w:rsidRPr="00A56498">
        <w:rPr>
          <w:rFonts w:ascii="Arial Narrow" w:hAnsi="Arial Narrow" w:cs="Arial"/>
          <w:lang w:eastAsia="es-ES"/>
        </w:rPr>
        <w:t xml:space="preserve">, en su calidad de propietario y/o representante legal del establecimiento de comercio denominado </w:t>
      </w:r>
      <w:r w:rsidRPr="00A56498">
        <w:rPr>
          <w:rFonts w:ascii="Arial Narrow" w:hAnsi="Arial Narrow" w:cs="Arial"/>
          <w:b/>
          <w:bCs/>
          <w:lang w:eastAsia="es-ES"/>
        </w:rPr>
        <w:t>“Ferre Servicios”</w:t>
      </w:r>
      <w:r w:rsidRPr="00A56498">
        <w:rPr>
          <w:rFonts w:ascii="Arial Narrow" w:hAnsi="Arial Narrow" w:cs="Arial"/>
          <w:lang w:eastAsia="es-ES"/>
        </w:rPr>
        <w:t>, ubicado en la Carrera 25 No. 145 – 13.</w:t>
      </w:r>
    </w:p>
    <w:p w14:paraId="4E85650C" w14:textId="77777777" w:rsidR="00BC1EAA" w:rsidRPr="00A56498" w:rsidRDefault="00BC1EAA" w:rsidP="00BC1EAA">
      <w:pPr>
        <w:pStyle w:val="Sinespaciado"/>
        <w:jc w:val="both"/>
        <w:rPr>
          <w:rFonts w:ascii="Arial Narrow" w:hAnsi="Arial Narrow" w:cs="Arial"/>
          <w:lang w:eastAsia="es-ES"/>
        </w:rPr>
      </w:pPr>
    </w:p>
    <w:p w14:paraId="7C95C36F" w14:textId="7081F021" w:rsidR="00BC1EAA" w:rsidRPr="00A56498" w:rsidRDefault="00BC1EAA" w:rsidP="00FD7552">
      <w:pPr>
        <w:pStyle w:val="Sinespaciado"/>
        <w:numPr>
          <w:ilvl w:val="0"/>
          <w:numId w:val="10"/>
        </w:numPr>
        <w:jc w:val="both"/>
        <w:rPr>
          <w:rFonts w:ascii="Arial Narrow" w:hAnsi="Arial Narrow" w:cs="Arial"/>
          <w:lang w:eastAsia="es-ES"/>
        </w:rPr>
      </w:pPr>
      <w:r w:rsidRPr="00A56498">
        <w:rPr>
          <w:rFonts w:ascii="Arial Narrow" w:hAnsi="Arial Narrow" w:cs="Arial"/>
          <w:b/>
          <w:bCs/>
          <w:lang w:eastAsia="es-ES"/>
        </w:rPr>
        <w:t>Pedro Nel Guerrero</w:t>
      </w:r>
      <w:r w:rsidRPr="00A56498">
        <w:rPr>
          <w:rFonts w:ascii="Arial Narrow" w:hAnsi="Arial Narrow" w:cs="Arial"/>
          <w:lang w:eastAsia="es-ES"/>
        </w:rPr>
        <w:t xml:space="preserve">, identificado con la cédula de ciudadanía </w:t>
      </w:r>
      <w:r w:rsidRPr="00A56498">
        <w:rPr>
          <w:rFonts w:ascii="Arial Narrow" w:hAnsi="Arial Narrow" w:cs="Arial"/>
          <w:b/>
          <w:bCs/>
          <w:lang w:eastAsia="es-ES"/>
        </w:rPr>
        <w:t>4.172.351</w:t>
      </w:r>
      <w:r w:rsidRPr="00A56498">
        <w:rPr>
          <w:rFonts w:ascii="Arial Narrow" w:hAnsi="Arial Narrow" w:cs="Arial"/>
          <w:lang w:eastAsia="es-ES"/>
        </w:rPr>
        <w:t xml:space="preserve">, en su calidad de propietario y/o representante legal del establecimiento de comercio denominado </w:t>
      </w:r>
      <w:r w:rsidRPr="00A56498">
        <w:rPr>
          <w:rFonts w:ascii="Arial Narrow" w:hAnsi="Arial Narrow" w:cs="Arial"/>
          <w:b/>
          <w:bCs/>
          <w:lang w:eastAsia="es-ES"/>
        </w:rPr>
        <w:t>“Restaurante la Especial”</w:t>
      </w:r>
      <w:r w:rsidRPr="00A56498">
        <w:rPr>
          <w:rFonts w:ascii="Arial Narrow" w:hAnsi="Arial Narrow" w:cs="Arial"/>
          <w:lang w:eastAsia="es-ES"/>
        </w:rPr>
        <w:t>, ubicado en la Carrera 25 No. 145 – 09.</w:t>
      </w:r>
    </w:p>
    <w:p w14:paraId="3A642307" w14:textId="77777777" w:rsidR="00BC1EAA" w:rsidRPr="00A56498" w:rsidRDefault="00BC1EAA" w:rsidP="00BC1EAA">
      <w:pPr>
        <w:pStyle w:val="Sinespaciado"/>
        <w:jc w:val="both"/>
        <w:rPr>
          <w:rFonts w:ascii="Arial Narrow" w:hAnsi="Arial Narrow" w:cs="Arial"/>
          <w:lang w:eastAsia="es-ES"/>
        </w:rPr>
      </w:pPr>
    </w:p>
    <w:p w14:paraId="68EA2A5A" w14:textId="43E61215" w:rsidR="00BC1EAA" w:rsidRPr="00A56498" w:rsidRDefault="00BC1EAA" w:rsidP="00FD7552">
      <w:pPr>
        <w:pStyle w:val="Sinespaciado"/>
        <w:numPr>
          <w:ilvl w:val="0"/>
          <w:numId w:val="10"/>
        </w:numPr>
        <w:jc w:val="both"/>
        <w:rPr>
          <w:rFonts w:ascii="Arial Narrow" w:hAnsi="Arial Narrow" w:cs="Arial"/>
          <w:lang w:eastAsia="es-ES"/>
        </w:rPr>
      </w:pPr>
      <w:r w:rsidRPr="00A56498">
        <w:rPr>
          <w:rFonts w:ascii="Arial Narrow" w:hAnsi="Arial Narrow" w:cs="Arial"/>
          <w:b/>
          <w:bCs/>
          <w:lang w:eastAsia="es-ES"/>
        </w:rPr>
        <w:t>Berenice de León de Linaje</w:t>
      </w:r>
      <w:r w:rsidRPr="00A56498">
        <w:rPr>
          <w:rFonts w:ascii="Arial Narrow" w:hAnsi="Arial Narrow" w:cs="Arial"/>
          <w:lang w:eastAsia="es-ES"/>
        </w:rPr>
        <w:t xml:space="preserve">, identificada con la cédula de ciudadanía </w:t>
      </w:r>
      <w:r w:rsidRPr="00A56498">
        <w:rPr>
          <w:rFonts w:ascii="Arial Narrow" w:hAnsi="Arial Narrow" w:cs="Arial"/>
          <w:b/>
          <w:bCs/>
          <w:lang w:eastAsia="es-ES"/>
        </w:rPr>
        <w:t>25.866.749</w:t>
      </w:r>
      <w:r w:rsidRPr="00A56498">
        <w:rPr>
          <w:rFonts w:ascii="Arial Narrow" w:hAnsi="Arial Narrow" w:cs="Arial"/>
          <w:lang w:eastAsia="es-ES"/>
        </w:rPr>
        <w:t>, en su calidad de propietaria y/o representante legal del establecimiento de comercio cuya actividad económica desarrollada era la de “peluquería”, ubicado en la Calle 145 A No. 25 – 15.</w:t>
      </w:r>
    </w:p>
    <w:p w14:paraId="7419E884" w14:textId="77777777" w:rsidR="00BC1EAA" w:rsidRPr="00A56498" w:rsidRDefault="00BC1EAA" w:rsidP="00BC1EAA">
      <w:pPr>
        <w:pStyle w:val="Sinespaciado"/>
        <w:jc w:val="both"/>
        <w:rPr>
          <w:rFonts w:ascii="Arial Narrow" w:hAnsi="Arial Narrow" w:cs="Arial"/>
          <w:lang w:eastAsia="es-ES"/>
        </w:rPr>
      </w:pPr>
    </w:p>
    <w:p w14:paraId="21894CF0" w14:textId="4495E66D" w:rsidR="00FD7552" w:rsidRPr="00A56498" w:rsidRDefault="00FD7552" w:rsidP="00FE100F">
      <w:pPr>
        <w:pStyle w:val="Sinespaciado"/>
        <w:numPr>
          <w:ilvl w:val="0"/>
          <w:numId w:val="12"/>
        </w:numPr>
        <w:jc w:val="both"/>
        <w:rPr>
          <w:rFonts w:ascii="Arial Narrow" w:hAnsi="Arial Narrow" w:cs="Arial"/>
          <w:lang w:eastAsia="es-ES"/>
        </w:rPr>
      </w:pPr>
      <w:r w:rsidRPr="00A56498">
        <w:rPr>
          <w:rFonts w:ascii="Arial Narrow" w:hAnsi="Arial Narrow" w:cs="Arial"/>
          <w:lang w:eastAsia="es-ES"/>
        </w:rPr>
        <w:t xml:space="preserve">Al señor </w:t>
      </w:r>
      <w:r w:rsidR="00BC1EAA" w:rsidRPr="00A56498">
        <w:rPr>
          <w:rFonts w:ascii="Arial Narrow" w:hAnsi="Arial Narrow" w:cs="Arial"/>
          <w:b/>
          <w:bCs/>
          <w:lang w:eastAsia="es-ES"/>
        </w:rPr>
        <w:t>Luis Hernández Vargas</w:t>
      </w:r>
      <w:r w:rsidRPr="00A56498">
        <w:rPr>
          <w:rFonts w:ascii="Arial Narrow" w:hAnsi="Arial Narrow" w:cs="Arial"/>
          <w:lang w:eastAsia="es-ES"/>
        </w:rPr>
        <w:t>,</w:t>
      </w:r>
      <w:r w:rsidR="00BC1EAA" w:rsidRPr="00A56498">
        <w:rPr>
          <w:rFonts w:ascii="Arial Narrow" w:hAnsi="Arial Narrow" w:cs="Arial"/>
          <w:lang w:eastAsia="es-ES"/>
        </w:rPr>
        <w:t xml:space="preserve"> identificado con la cédula de ciudadanía </w:t>
      </w:r>
      <w:r w:rsidR="00BC1EAA" w:rsidRPr="00A56498">
        <w:rPr>
          <w:rFonts w:ascii="Arial Narrow" w:hAnsi="Arial Narrow" w:cs="Arial"/>
          <w:b/>
          <w:bCs/>
          <w:lang w:eastAsia="es-ES"/>
        </w:rPr>
        <w:t>19.175.562</w:t>
      </w:r>
      <w:r w:rsidR="00BC1EAA" w:rsidRPr="00A56498">
        <w:rPr>
          <w:rFonts w:ascii="Arial Narrow" w:hAnsi="Arial Narrow" w:cs="Arial"/>
          <w:lang w:eastAsia="es-ES"/>
        </w:rPr>
        <w:t xml:space="preserve">, en su calidad de propietario y/o representante legal del establecimiento de comercio denominado </w:t>
      </w:r>
      <w:r w:rsidR="00BC1EAA" w:rsidRPr="00A56498">
        <w:rPr>
          <w:rFonts w:ascii="Arial Narrow" w:hAnsi="Arial Narrow" w:cs="Arial"/>
          <w:b/>
          <w:bCs/>
          <w:lang w:eastAsia="es-ES"/>
        </w:rPr>
        <w:lastRenderedPageBreak/>
        <w:t>“Muebles Hernández Vargas”</w:t>
      </w:r>
      <w:r w:rsidR="00BC1EAA" w:rsidRPr="00A56498">
        <w:rPr>
          <w:rFonts w:ascii="Arial Narrow" w:hAnsi="Arial Narrow" w:cs="Arial"/>
          <w:lang w:eastAsia="es-ES"/>
        </w:rPr>
        <w:t xml:space="preserve">, ubicado en la </w:t>
      </w:r>
      <w:r w:rsidR="00BC1EAA" w:rsidRPr="00A56498">
        <w:rPr>
          <w:rFonts w:ascii="Arial Narrow" w:hAnsi="Arial Narrow" w:cs="Arial"/>
          <w:b/>
          <w:bCs/>
          <w:lang w:eastAsia="es-ES"/>
        </w:rPr>
        <w:t>Carrera 25 No. 145</w:t>
      </w:r>
      <w:r w:rsidRPr="00A56498">
        <w:rPr>
          <w:rFonts w:ascii="Arial Narrow" w:hAnsi="Arial Narrow" w:cs="Arial"/>
          <w:b/>
          <w:bCs/>
          <w:lang w:eastAsia="es-ES"/>
        </w:rPr>
        <w:t xml:space="preserve"> – </w:t>
      </w:r>
      <w:r w:rsidR="00BC1EAA" w:rsidRPr="00A56498">
        <w:rPr>
          <w:rFonts w:ascii="Arial Narrow" w:hAnsi="Arial Narrow" w:cs="Arial"/>
          <w:b/>
          <w:bCs/>
          <w:lang w:eastAsia="es-ES"/>
        </w:rPr>
        <w:t>12</w:t>
      </w:r>
      <w:r w:rsidR="00BC1EAA" w:rsidRPr="00A56498">
        <w:rPr>
          <w:rFonts w:ascii="Arial Narrow" w:hAnsi="Arial Narrow" w:cs="Arial"/>
          <w:lang w:eastAsia="es-ES"/>
        </w:rPr>
        <w:t xml:space="preserve">, </w:t>
      </w:r>
      <w:r w:rsidRPr="00A56498">
        <w:rPr>
          <w:rFonts w:ascii="Arial Narrow" w:hAnsi="Arial Narrow" w:cs="Arial"/>
          <w:lang w:eastAsia="es-ES"/>
        </w:rPr>
        <w:t>se le ordenó el</w:t>
      </w:r>
      <w:r w:rsidR="00BC1EAA" w:rsidRPr="00A56498">
        <w:rPr>
          <w:rFonts w:ascii="Arial Narrow" w:hAnsi="Arial Narrow" w:cs="Arial"/>
          <w:lang w:eastAsia="es-ES"/>
        </w:rPr>
        <w:t xml:space="preserve"> </w:t>
      </w:r>
      <w:r w:rsidR="00BC1EAA" w:rsidRPr="00A56498">
        <w:rPr>
          <w:rFonts w:ascii="Arial Narrow" w:hAnsi="Arial Narrow" w:cs="Arial"/>
          <w:b/>
          <w:bCs/>
          <w:lang w:eastAsia="es-ES"/>
        </w:rPr>
        <w:t>cierre definitivo</w:t>
      </w:r>
      <w:r w:rsidR="00BC1EAA" w:rsidRPr="00A56498">
        <w:rPr>
          <w:rFonts w:ascii="Arial Narrow" w:hAnsi="Arial Narrow" w:cs="Arial"/>
          <w:lang w:eastAsia="es-ES"/>
        </w:rPr>
        <w:t xml:space="preserve"> del </w:t>
      </w:r>
      <w:r w:rsidRPr="00A56498">
        <w:rPr>
          <w:rFonts w:ascii="Arial Narrow" w:hAnsi="Arial Narrow" w:cs="Arial"/>
          <w:lang w:eastAsia="es-ES"/>
        </w:rPr>
        <w:t>establecimiento de comercio,</w:t>
      </w:r>
      <w:r w:rsidR="00BC1EAA" w:rsidRPr="00A56498">
        <w:rPr>
          <w:rFonts w:ascii="Arial Narrow" w:hAnsi="Arial Narrow" w:cs="Arial"/>
          <w:lang w:eastAsia="es-ES"/>
        </w:rPr>
        <w:t xml:space="preserve"> por</w:t>
      </w:r>
      <w:r w:rsidRPr="00A56498">
        <w:rPr>
          <w:rFonts w:ascii="Arial Narrow" w:hAnsi="Arial Narrow" w:cs="Arial"/>
          <w:lang w:eastAsia="es-ES"/>
        </w:rPr>
        <w:t xml:space="preserve"> </w:t>
      </w:r>
      <w:r w:rsidR="00BC1EAA" w:rsidRPr="00A56498">
        <w:rPr>
          <w:rFonts w:ascii="Arial Narrow" w:hAnsi="Arial Narrow" w:cs="Arial"/>
          <w:lang w:eastAsia="es-ES"/>
        </w:rPr>
        <w:t xml:space="preserve">ser de imposible cumplimiento el </w:t>
      </w:r>
      <w:r w:rsidRPr="00A56498">
        <w:rPr>
          <w:rFonts w:ascii="Arial Narrow" w:hAnsi="Arial Narrow" w:cs="Arial"/>
          <w:lang w:eastAsia="es-ES"/>
        </w:rPr>
        <w:t xml:space="preserve">requisito de </w:t>
      </w:r>
      <w:r w:rsidR="00BC1EAA" w:rsidRPr="00A56498">
        <w:rPr>
          <w:rFonts w:ascii="Arial Narrow" w:hAnsi="Arial Narrow" w:cs="Arial"/>
          <w:lang w:eastAsia="es-ES"/>
        </w:rPr>
        <w:t>uso del suelo</w:t>
      </w:r>
      <w:r w:rsidRPr="00A56498">
        <w:rPr>
          <w:rFonts w:ascii="Arial Narrow" w:hAnsi="Arial Narrow" w:cs="Arial"/>
          <w:lang w:eastAsia="es-ES"/>
        </w:rPr>
        <w:t xml:space="preserve">, </w:t>
      </w:r>
      <w:r w:rsidR="00771E30" w:rsidRPr="00A56498">
        <w:rPr>
          <w:rFonts w:ascii="Arial Narrow" w:hAnsi="Arial Narrow" w:cs="Arial"/>
          <w:lang w:eastAsia="es-ES"/>
        </w:rPr>
        <w:t>de acuerdo con el</w:t>
      </w:r>
      <w:r w:rsidRPr="00A56498">
        <w:rPr>
          <w:rFonts w:ascii="Arial Narrow" w:hAnsi="Arial Narrow" w:cs="Arial"/>
          <w:lang w:eastAsia="es-ES"/>
        </w:rPr>
        <w:t xml:space="preserve"> plan de ordenamiento territorial vigente para la fecha en que </w:t>
      </w:r>
      <w:r w:rsidR="00771E30" w:rsidRPr="00A56498">
        <w:rPr>
          <w:rFonts w:ascii="Arial Narrow" w:hAnsi="Arial Narrow" w:cs="Arial"/>
          <w:lang w:eastAsia="es-ES"/>
        </w:rPr>
        <w:t xml:space="preserve">se </w:t>
      </w:r>
      <w:r w:rsidRPr="00A56498">
        <w:rPr>
          <w:rFonts w:ascii="Arial Narrow" w:hAnsi="Arial Narrow" w:cs="Arial"/>
          <w:lang w:eastAsia="es-ES"/>
        </w:rPr>
        <w:t>profirió la actuación administrativa.</w:t>
      </w:r>
    </w:p>
    <w:p w14:paraId="1C884775" w14:textId="77777777" w:rsidR="00FD7552" w:rsidRPr="00A56498" w:rsidRDefault="00FD7552" w:rsidP="00BC1EAA">
      <w:pPr>
        <w:pStyle w:val="Sinespaciado"/>
        <w:jc w:val="both"/>
        <w:rPr>
          <w:rFonts w:ascii="Arial Narrow" w:hAnsi="Arial Narrow" w:cs="Arial"/>
          <w:lang w:eastAsia="es-ES"/>
        </w:rPr>
      </w:pPr>
    </w:p>
    <w:p w14:paraId="2D2C4127" w14:textId="7E8414A5" w:rsidR="00FE100F" w:rsidRPr="00A56498" w:rsidRDefault="00FE100F" w:rsidP="00FE100F">
      <w:pPr>
        <w:pStyle w:val="Sinespaciado"/>
        <w:numPr>
          <w:ilvl w:val="0"/>
          <w:numId w:val="12"/>
        </w:numPr>
        <w:jc w:val="both"/>
        <w:rPr>
          <w:rFonts w:ascii="Arial Narrow" w:hAnsi="Arial Narrow" w:cs="Arial"/>
          <w:lang w:eastAsia="es-ES"/>
        </w:rPr>
      </w:pPr>
      <w:r w:rsidRPr="00A56498">
        <w:rPr>
          <w:rFonts w:ascii="Arial Narrow" w:hAnsi="Arial Narrow" w:cs="Arial"/>
          <w:lang w:eastAsia="es-ES"/>
        </w:rPr>
        <w:t>Abstenerse</w:t>
      </w:r>
      <w:r w:rsidR="00BC1EAA" w:rsidRPr="00A56498">
        <w:rPr>
          <w:rFonts w:ascii="Arial Narrow" w:hAnsi="Arial Narrow" w:cs="Arial"/>
          <w:lang w:eastAsia="es-ES"/>
        </w:rPr>
        <w:t xml:space="preserve"> de continuar la</w:t>
      </w:r>
      <w:r w:rsidR="00FD7552" w:rsidRPr="00A56498">
        <w:rPr>
          <w:rFonts w:ascii="Arial Narrow" w:hAnsi="Arial Narrow" w:cs="Arial"/>
          <w:lang w:eastAsia="es-ES"/>
        </w:rPr>
        <w:t xml:space="preserve"> </w:t>
      </w:r>
      <w:r w:rsidRPr="00A56498">
        <w:rPr>
          <w:rFonts w:ascii="Arial Narrow" w:hAnsi="Arial Narrow" w:cs="Arial"/>
          <w:lang w:eastAsia="es-ES"/>
        </w:rPr>
        <w:t>actuación administrativa</w:t>
      </w:r>
      <w:r w:rsidR="00BC1EAA" w:rsidRPr="00A56498">
        <w:rPr>
          <w:rFonts w:ascii="Arial Narrow" w:hAnsi="Arial Narrow" w:cs="Arial"/>
          <w:lang w:eastAsia="es-ES"/>
        </w:rPr>
        <w:t xml:space="preserve"> </w:t>
      </w:r>
      <w:r w:rsidRPr="00A56498">
        <w:rPr>
          <w:rFonts w:ascii="Arial Narrow" w:hAnsi="Arial Narrow" w:cs="Arial"/>
          <w:lang w:eastAsia="es-ES"/>
        </w:rPr>
        <w:t xml:space="preserve">y por ende ordenó el archivo de las diligencias adelantadas </w:t>
      </w:r>
      <w:r w:rsidR="00BC1EAA" w:rsidRPr="00A56498">
        <w:rPr>
          <w:rFonts w:ascii="Arial Narrow" w:hAnsi="Arial Narrow" w:cs="Arial"/>
          <w:lang w:eastAsia="es-ES"/>
        </w:rPr>
        <w:t>en contra de los siguientes establecimientos</w:t>
      </w:r>
      <w:r w:rsidRPr="00A56498">
        <w:rPr>
          <w:rFonts w:ascii="Arial Narrow" w:hAnsi="Arial Narrow" w:cs="Arial"/>
          <w:lang w:eastAsia="es-ES"/>
        </w:rPr>
        <w:t xml:space="preserve"> de comercio:</w:t>
      </w:r>
    </w:p>
    <w:p w14:paraId="5A5EAD21" w14:textId="77777777" w:rsidR="00FE100F" w:rsidRPr="00A56498" w:rsidRDefault="00FE100F" w:rsidP="00BC1EAA">
      <w:pPr>
        <w:pStyle w:val="Sinespaciado"/>
        <w:jc w:val="both"/>
        <w:rPr>
          <w:rFonts w:ascii="Arial Narrow" w:hAnsi="Arial Narrow" w:cs="Arial"/>
          <w:lang w:eastAsia="es-ES"/>
        </w:rPr>
      </w:pPr>
    </w:p>
    <w:p w14:paraId="667E9B61" w14:textId="0E1E62DF" w:rsidR="00FE100F" w:rsidRPr="00A56498" w:rsidRDefault="00FE100F" w:rsidP="00FE100F">
      <w:pPr>
        <w:pStyle w:val="Sinespaciado"/>
        <w:numPr>
          <w:ilvl w:val="0"/>
          <w:numId w:val="11"/>
        </w:numPr>
        <w:jc w:val="both"/>
        <w:rPr>
          <w:rFonts w:ascii="Arial Narrow" w:hAnsi="Arial Narrow" w:cs="Arial"/>
          <w:lang w:eastAsia="es-ES"/>
        </w:rPr>
      </w:pPr>
      <w:r w:rsidRPr="00A56498">
        <w:rPr>
          <w:rFonts w:ascii="Arial Narrow" w:hAnsi="Arial Narrow" w:cs="Arial"/>
          <w:lang w:eastAsia="es-ES"/>
        </w:rPr>
        <w:t>Vivero ubicado en la c</w:t>
      </w:r>
      <w:r w:rsidR="00BC1EAA" w:rsidRPr="00A56498">
        <w:rPr>
          <w:rFonts w:ascii="Arial Narrow" w:hAnsi="Arial Narrow" w:cs="Arial"/>
          <w:lang w:eastAsia="es-ES"/>
        </w:rPr>
        <w:t>arrera 25 No. 145</w:t>
      </w:r>
      <w:r w:rsidRPr="00A56498">
        <w:rPr>
          <w:rFonts w:ascii="Arial Narrow" w:hAnsi="Arial Narrow" w:cs="Arial"/>
          <w:lang w:eastAsia="es-ES"/>
        </w:rPr>
        <w:t xml:space="preserve"> – </w:t>
      </w:r>
      <w:r w:rsidR="00BC1EAA" w:rsidRPr="00A56498">
        <w:rPr>
          <w:rFonts w:ascii="Arial Narrow" w:hAnsi="Arial Narrow" w:cs="Arial"/>
          <w:lang w:eastAsia="es-ES"/>
        </w:rPr>
        <w:t>45</w:t>
      </w:r>
    </w:p>
    <w:p w14:paraId="09F2AD09" w14:textId="4DD55456" w:rsidR="00FE100F" w:rsidRPr="00A56498" w:rsidRDefault="00BC1EAA" w:rsidP="00FE100F">
      <w:pPr>
        <w:pStyle w:val="Sinespaciado"/>
        <w:numPr>
          <w:ilvl w:val="0"/>
          <w:numId w:val="11"/>
        </w:numPr>
        <w:jc w:val="both"/>
        <w:rPr>
          <w:rFonts w:ascii="Arial Narrow" w:hAnsi="Arial Narrow" w:cs="Arial"/>
          <w:lang w:eastAsia="es-ES"/>
        </w:rPr>
      </w:pPr>
      <w:r w:rsidRPr="00A56498">
        <w:rPr>
          <w:rFonts w:ascii="Arial Narrow" w:hAnsi="Arial Narrow" w:cs="Arial"/>
          <w:lang w:eastAsia="es-ES"/>
        </w:rPr>
        <w:t>Taller Automotriz ubicado en la Carrera 25 No. 145</w:t>
      </w:r>
      <w:r w:rsidR="00FE100F" w:rsidRPr="00A56498">
        <w:rPr>
          <w:rFonts w:ascii="Arial Narrow" w:hAnsi="Arial Narrow" w:cs="Arial"/>
          <w:lang w:eastAsia="es-ES"/>
        </w:rPr>
        <w:t xml:space="preserve"> – 49</w:t>
      </w:r>
    </w:p>
    <w:p w14:paraId="1370C97D" w14:textId="79E0B912" w:rsidR="00FE100F" w:rsidRPr="00A56498" w:rsidRDefault="00FE100F" w:rsidP="00FE100F">
      <w:pPr>
        <w:pStyle w:val="Sinespaciado"/>
        <w:numPr>
          <w:ilvl w:val="0"/>
          <w:numId w:val="11"/>
        </w:numPr>
        <w:jc w:val="both"/>
        <w:rPr>
          <w:rFonts w:ascii="Arial Narrow" w:hAnsi="Arial Narrow" w:cs="Arial"/>
          <w:lang w:eastAsia="es-ES"/>
        </w:rPr>
      </w:pPr>
      <w:r w:rsidRPr="00A56498">
        <w:rPr>
          <w:rFonts w:ascii="Arial Narrow" w:hAnsi="Arial Narrow" w:cs="Arial"/>
          <w:lang w:eastAsia="es-ES"/>
        </w:rPr>
        <w:t xml:space="preserve">Establecimiento de venta de cerveza </w:t>
      </w:r>
      <w:r w:rsidR="00BC1EAA" w:rsidRPr="00A56498">
        <w:rPr>
          <w:rFonts w:ascii="Arial Narrow" w:hAnsi="Arial Narrow" w:cs="Arial"/>
          <w:lang w:eastAsia="es-ES"/>
        </w:rPr>
        <w:t>ubicado en la Carrera 25 No.</w:t>
      </w:r>
      <w:r w:rsidRPr="00A56498">
        <w:rPr>
          <w:rFonts w:ascii="Arial Narrow" w:hAnsi="Arial Narrow" w:cs="Arial"/>
          <w:lang w:eastAsia="es-ES"/>
        </w:rPr>
        <w:t xml:space="preserve"> </w:t>
      </w:r>
      <w:r w:rsidR="00BC1EAA" w:rsidRPr="00A56498">
        <w:rPr>
          <w:rFonts w:ascii="Arial Narrow" w:hAnsi="Arial Narrow" w:cs="Arial"/>
          <w:lang w:eastAsia="es-ES"/>
        </w:rPr>
        <w:t>145</w:t>
      </w:r>
      <w:r w:rsidRPr="00A56498">
        <w:rPr>
          <w:rFonts w:ascii="Arial Narrow" w:hAnsi="Arial Narrow" w:cs="Arial"/>
          <w:lang w:eastAsia="es-ES"/>
        </w:rPr>
        <w:t xml:space="preserve"> – </w:t>
      </w:r>
      <w:r w:rsidR="00BC1EAA" w:rsidRPr="00A56498">
        <w:rPr>
          <w:rFonts w:ascii="Arial Narrow" w:hAnsi="Arial Narrow" w:cs="Arial"/>
          <w:lang w:eastAsia="es-ES"/>
        </w:rPr>
        <w:t>22</w:t>
      </w:r>
    </w:p>
    <w:p w14:paraId="448E1B14" w14:textId="77777777" w:rsidR="00FE100F" w:rsidRPr="00A56498" w:rsidRDefault="00BC1EAA" w:rsidP="00FE100F">
      <w:pPr>
        <w:pStyle w:val="Sinespaciado"/>
        <w:numPr>
          <w:ilvl w:val="0"/>
          <w:numId w:val="11"/>
        </w:numPr>
        <w:jc w:val="both"/>
        <w:rPr>
          <w:rFonts w:ascii="Arial Narrow" w:hAnsi="Arial Narrow" w:cs="Arial"/>
          <w:lang w:eastAsia="es-ES"/>
        </w:rPr>
      </w:pPr>
      <w:r w:rsidRPr="00A56498">
        <w:rPr>
          <w:rFonts w:ascii="Arial Narrow" w:hAnsi="Arial Narrow" w:cs="Arial"/>
          <w:lang w:eastAsia="es-ES"/>
        </w:rPr>
        <w:t>Supermercado ubicado en la Carrera 25 No. 145</w:t>
      </w:r>
      <w:r w:rsidR="00FE100F" w:rsidRPr="00A56498">
        <w:rPr>
          <w:rFonts w:ascii="Arial Narrow" w:hAnsi="Arial Narrow" w:cs="Arial"/>
          <w:lang w:eastAsia="es-ES"/>
        </w:rPr>
        <w:t xml:space="preserve"> – </w:t>
      </w:r>
      <w:r w:rsidRPr="00A56498">
        <w:rPr>
          <w:rFonts w:ascii="Arial Narrow" w:hAnsi="Arial Narrow" w:cs="Arial"/>
          <w:lang w:eastAsia="es-ES"/>
        </w:rPr>
        <w:t>49</w:t>
      </w:r>
    </w:p>
    <w:p w14:paraId="1231F723" w14:textId="5211D658" w:rsidR="00FE100F" w:rsidRPr="00A56498" w:rsidRDefault="00FE100F" w:rsidP="00FE100F">
      <w:pPr>
        <w:pStyle w:val="Sinespaciado"/>
        <w:numPr>
          <w:ilvl w:val="0"/>
          <w:numId w:val="11"/>
        </w:numPr>
        <w:jc w:val="both"/>
        <w:rPr>
          <w:rFonts w:ascii="Arial Narrow" w:hAnsi="Arial Narrow" w:cs="Arial"/>
          <w:lang w:eastAsia="es-ES"/>
        </w:rPr>
      </w:pPr>
      <w:r w:rsidRPr="00A56498">
        <w:rPr>
          <w:rFonts w:ascii="Arial Narrow" w:hAnsi="Arial Narrow" w:cs="Arial"/>
          <w:lang w:eastAsia="es-ES"/>
        </w:rPr>
        <w:t>S</w:t>
      </w:r>
      <w:r w:rsidR="00BC1EAA" w:rsidRPr="00A56498">
        <w:rPr>
          <w:rFonts w:ascii="Arial Narrow" w:hAnsi="Arial Narrow" w:cs="Arial"/>
          <w:lang w:eastAsia="es-ES"/>
        </w:rPr>
        <w:t>upermercado</w:t>
      </w:r>
      <w:r w:rsidRPr="00A56498">
        <w:rPr>
          <w:rFonts w:ascii="Arial Narrow" w:hAnsi="Arial Narrow" w:cs="Arial"/>
          <w:lang w:eastAsia="es-ES"/>
        </w:rPr>
        <w:t xml:space="preserve"> </w:t>
      </w:r>
      <w:r w:rsidR="00BC1EAA" w:rsidRPr="00A56498">
        <w:rPr>
          <w:rFonts w:ascii="Arial Narrow" w:hAnsi="Arial Narrow" w:cs="Arial"/>
          <w:lang w:eastAsia="es-ES"/>
        </w:rPr>
        <w:t>ubicado en la Carrera 25 No. 145</w:t>
      </w:r>
      <w:r w:rsidRPr="00A56498">
        <w:rPr>
          <w:rFonts w:ascii="Arial Narrow" w:hAnsi="Arial Narrow" w:cs="Arial"/>
          <w:lang w:eastAsia="es-ES"/>
        </w:rPr>
        <w:t xml:space="preserve"> – </w:t>
      </w:r>
      <w:r w:rsidR="00BC1EAA" w:rsidRPr="00A56498">
        <w:rPr>
          <w:rFonts w:ascii="Arial Narrow" w:hAnsi="Arial Narrow" w:cs="Arial"/>
          <w:lang w:eastAsia="es-ES"/>
        </w:rPr>
        <w:t xml:space="preserve">08 </w:t>
      </w:r>
    </w:p>
    <w:p w14:paraId="0759CE58" w14:textId="18AA0932" w:rsidR="00BC1EAA" w:rsidRPr="00A56498" w:rsidRDefault="00BC1EAA" w:rsidP="00FE100F">
      <w:pPr>
        <w:pStyle w:val="Sinespaciado"/>
        <w:numPr>
          <w:ilvl w:val="0"/>
          <w:numId w:val="11"/>
        </w:numPr>
        <w:jc w:val="both"/>
        <w:rPr>
          <w:rFonts w:ascii="Arial Narrow" w:hAnsi="Arial Narrow" w:cs="Arial"/>
          <w:lang w:eastAsia="es-ES"/>
        </w:rPr>
      </w:pPr>
      <w:r w:rsidRPr="00A56498">
        <w:rPr>
          <w:rFonts w:ascii="Arial Narrow" w:hAnsi="Arial Narrow" w:cs="Arial"/>
          <w:lang w:eastAsia="es-ES"/>
        </w:rPr>
        <w:t>Lavadero de Carros ubicado en la</w:t>
      </w:r>
      <w:r w:rsidR="00FE100F" w:rsidRPr="00A56498">
        <w:rPr>
          <w:rFonts w:ascii="Arial Narrow" w:hAnsi="Arial Narrow" w:cs="Arial"/>
          <w:lang w:eastAsia="es-ES"/>
        </w:rPr>
        <w:t xml:space="preserve"> </w:t>
      </w:r>
      <w:r w:rsidRPr="00A56498">
        <w:rPr>
          <w:rFonts w:ascii="Arial Narrow" w:hAnsi="Arial Narrow" w:cs="Arial"/>
          <w:lang w:eastAsia="es-ES"/>
        </w:rPr>
        <w:t>Carrera 25 NO. 145</w:t>
      </w:r>
      <w:r w:rsidR="00FE100F" w:rsidRPr="00A56498">
        <w:rPr>
          <w:rFonts w:ascii="Arial Narrow" w:hAnsi="Arial Narrow" w:cs="Arial"/>
          <w:lang w:eastAsia="es-ES"/>
        </w:rPr>
        <w:t xml:space="preserve"> – </w:t>
      </w:r>
      <w:r w:rsidRPr="00A56498">
        <w:rPr>
          <w:rFonts w:ascii="Arial Narrow" w:hAnsi="Arial Narrow" w:cs="Arial"/>
          <w:lang w:eastAsia="es-ES"/>
        </w:rPr>
        <w:t>40, para lo cual se ordenó el archivo de las diligencias.</w:t>
      </w:r>
    </w:p>
    <w:p w14:paraId="3550D580" w14:textId="77777777" w:rsidR="00BC1EAA" w:rsidRPr="00A56498" w:rsidRDefault="00BC1EAA" w:rsidP="00C51D9F">
      <w:pPr>
        <w:pStyle w:val="Sinespaciado"/>
        <w:jc w:val="both"/>
        <w:rPr>
          <w:rFonts w:ascii="Arial Narrow" w:hAnsi="Arial Narrow" w:cs="Arial"/>
          <w:lang w:eastAsia="es-ES"/>
        </w:rPr>
      </w:pPr>
    </w:p>
    <w:p w14:paraId="25BB771E" w14:textId="7420047A" w:rsidR="00DD409C" w:rsidRPr="00A56498" w:rsidRDefault="00FE100F" w:rsidP="00DD409C">
      <w:pPr>
        <w:pStyle w:val="Sinespaciado"/>
        <w:jc w:val="both"/>
        <w:rPr>
          <w:rFonts w:ascii="Arial Narrow" w:hAnsi="Arial Narrow" w:cs="Arial"/>
          <w:lang w:eastAsia="es-ES"/>
        </w:rPr>
      </w:pPr>
      <w:r w:rsidRPr="00A56498">
        <w:rPr>
          <w:rFonts w:ascii="Arial Narrow" w:hAnsi="Arial Narrow" w:cs="Arial"/>
          <w:lang w:eastAsia="es-ES"/>
        </w:rPr>
        <w:t xml:space="preserve">A través de la </w:t>
      </w:r>
      <w:r w:rsidRPr="00A56498">
        <w:rPr>
          <w:rFonts w:ascii="Arial Narrow" w:hAnsi="Arial Narrow" w:cs="Arial"/>
          <w:b/>
          <w:bCs/>
          <w:lang w:eastAsia="es-ES"/>
        </w:rPr>
        <w:t>Resolución Administrativa No. 924 del 5 de noviembre del 2010</w:t>
      </w:r>
      <w:r w:rsidRPr="00A56498">
        <w:rPr>
          <w:rFonts w:ascii="Arial Narrow" w:hAnsi="Arial Narrow" w:cs="Arial"/>
          <w:lang w:eastAsia="es-ES"/>
        </w:rPr>
        <w:t xml:space="preserve"> se resolvió revocar de oficio los numerales primero, segundo y tercero </w:t>
      </w:r>
      <w:r w:rsidR="00DD409C" w:rsidRPr="00A56498">
        <w:rPr>
          <w:rFonts w:ascii="Arial Narrow" w:hAnsi="Arial Narrow" w:cs="Arial"/>
          <w:lang w:eastAsia="es-ES"/>
        </w:rPr>
        <w:t>de la</w:t>
      </w:r>
      <w:r w:rsidRPr="00A56498">
        <w:rPr>
          <w:rFonts w:ascii="Arial Narrow" w:hAnsi="Arial Narrow" w:cs="Arial"/>
          <w:lang w:eastAsia="es-ES"/>
        </w:rPr>
        <w:t xml:space="preserve"> </w:t>
      </w:r>
      <w:r w:rsidRPr="00A56498">
        <w:rPr>
          <w:rFonts w:ascii="Arial Narrow" w:hAnsi="Arial Narrow" w:cs="Arial"/>
          <w:b/>
          <w:bCs/>
          <w:lang w:eastAsia="es-ES"/>
        </w:rPr>
        <w:t>Resolución Administrativa No. 647 del 9 de noviembre del 2005</w:t>
      </w:r>
      <w:r w:rsidR="00DD409C" w:rsidRPr="00A56498">
        <w:rPr>
          <w:rFonts w:ascii="Arial Narrow" w:hAnsi="Arial Narrow" w:cs="Arial"/>
          <w:lang w:eastAsia="es-ES"/>
        </w:rPr>
        <w:t xml:space="preserve"> y en su lugar dispuso continuar con la actuación administrativa respecto del </w:t>
      </w:r>
    </w:p>
    <w:p w14:paraId="289163B7" w14:textId="3F7E13B0" w:rsidR="00BC1EAA" w:rsidRPr="00A56498" w:rsidRDefault="00DD409C" w:rsidP="00DD409C">
      <w:pPr>
        <w:pStyle w:val="Sinespaciado"/>
        <w:jc w:val="both"/>
        <w:rPr>
          <w:rFonts w:ascii="Arial Narrow" w:hAnsi="Arial Narrow" w:cs="Arial"/>
          <w:lang w:eastAsia="es-ES"/>
        </w:rPr>
      </w:pPr>
      <w:r w:rsidRPr="00A56498">
        <w:rPr>
          <w:rFonts w:ascii="Arial Narrow" w:hAnsi="Arial Narrow" w:cs="Arial"/>
          <w:lang w:eastAsia="es-ES"/>
        </w:rPr>
        <w:t xml:space="preserve">establecimiento de comercio denominado </w:t>
      </w:r>
      <w:r w:rsidRPr="00A56498">
        <w:rPr>
          <w:rFonts w:ascii="Arial Narrow" w:hAnsi="Arial Narrow" w:cs="Arial"/>
          <w:b/>
          <w:bCs/>
          <w:lang w:eastAsia="es-ES"/>
        </w:rPr>
        <w:t>“Muebles Hernández Vargas”</w:t>
      </w:r>
      <w:r w:rsidRPr="00A56498">
        <w:rPr>
          <w:rFonts w:ascii="Arial Narrow" w:hAnsi="Arial Narrow" w:cs="Arial"/>
          <w:lang w:eastAsia="es-ES"/>
        </w:rPr>
        <w:t xml:space="preserve"> ubicado en la ubicado en la </w:t>
      </w:r>
      <w:r w:rsidRPr="00A56498">
        <w:rPr>
          <w:rFonts w:ascii="Arial Narrow" w:hAnsi="Arial Narrow" w:cs="Arial"/>
          <w:b/>
          <w:bCs/>
          <w:lang w:eastAsia="es-ES"/>
        </w:rPr>
        <w:t>Carrera 25 No. 145 – 12</w:t>
      </w:r>
      <w:r w:rsidRPr="00A56498">
        <w:rPr>
          <w:rFonts w:ascii="Arial Narrow" w:hAnsi="Arial Narrow" w:cs="Arial"/>
          <w:lang w:eastAsia="es-ES"/>
        </w:rPr>
        <w:t xml:space="preserve"> (antigua nomenclatura) / </w:t>
      </w:r>
      <w:r w:rsidRPr="00A56498">
        <w:rPr>
          <w:rFonts w:ascii="Arial Narrow" w:hAnsi="Arial Narrow" w:cs="Arial"/>
          <w:b/>
          <w:bCs/>
          <w:lang w:eastAsia="es-ES"/>
        </w:rPr>
        <w:t>Carrera 13 No. 145 – 26</w:t>
      </w:r>
      <w:r w:rsidRPr="00A56498">
        <w:rPr>
          <w:rFonts w:ascii="Arial Narrow" w:hAnsi="Arial Narrow" w:cs="Arial"/>
          <w:lang w:eastAsia="es-ES"/>
        </w:rPr>
        <w:t xml:space="preserve"> (nueva dirección).</w:t>
      </w:r>
    </w:p>
    <w:p w14:paraId="630D04AF" w14:textId="77777777" w:rsidR="00DD409C" w:rsidRPr="00A56498" w:rsidRDefault="00DD409C" w:rsidP="00DD409C">
      <w:pPr>
        <w:pStyle w:val="Sinespaciado"/>
        <w:jc w:val="both"/>
        <w:rPr>
          <w:rFonts w:ascii="Arial Narrow" w:hAnsi="Arial Narrow" w:cs="Arial"/>
          <w:lang w:eastAsia="es-ES"/>
        </w:rPr>
      </w:pPr>
    </w:p>
    <w:p w14:paraId="57835E51" w14:textId="77777777" w:rsidR="006C437C" w:rsidRDefault="00DD409C" w:rsidP="00C51D9F">
      <w:pPr>
        <w:pStyle w:val="Sinespaciado"/>
        <w:jc w:val="both"/>
        <w:rPr>
          <w:rFonts w:ascii="Arial Narrow" w:hAnsi="Arial Narrow" w:cs="Arial"/>
          <w:lang w:eastAsia="es-ES"/>
        </w:rPr>
      </w:pPr>
      <w:r w:rsidRPr="00A56498">
        <w:rPr>
          <w:rFonts w:ascii="Arial Narrow" w:hAnsi="Arial Narrow" w:cs="Arial"/>
          <w:lang w:eastAsia="es-ES"/>
        </w:rPr>
        <w:t xml:space="preserve">Así mismo, la </w:t>
      </w:r>
      <w:r w:rsidRPr="00A56498">
        <w:rPr>
          <w:rFonts w:ascii="Arial Narrow" w:hAnsi="Arial Narrow" w:cs="Arial"/>
          <w:b/>
          <w:bCs/>
          <w:lang w:eastAsia="es-ES"/>
        </w:rPr>
        <w:t xml:space="preserve">Resolución Administrativa No. 924 del 5 de noviembre del 2010 </w:t>
      </w:r>
      <w:r w:rsidRPr="00A56498">
        <w:rPr>
          <w:rFonts w:ascii="Arial Narrow" w:hAnsi="Arial Narrow" w:cs="Arial"/>
          <w:lang w:eastAsia="es-ES"/>
        </w:rPr>
        <w:t>dispuso desglosar</w:t>
      </w:r>
      <w:r w:rsidR="00AF2A97" w:rsidRPr="00A56498">
        <w:rPr>
          <w:rFonts w:ascii="Arial Narrow" w:hAnsi="Arial Narrow" w:cs="Arial"/>
          <w:lang w:eastAsia="es-ES"/>
        </w:rPr>
        <w:t xml:space="preserve"> </w:t>
      </w:r>
      <w:r w:rsidRPr="00A56498">
        <w:rPr>
          <w:rFonts w:ascii="Arial Narrow" w:hAnsi="Arial Narrow" w:cs="Arial"/>
          <w:lang w:eastAsia="es-ES"/>
        </w:rPr>
        <w:t xml:space="preserve">a la Oficina </w:t>
      </w:r>
      <w:r w:rsidR="00AF2A97" w:rsidRPr="00A56498">
        <w:rPr>
          <w:rFonts w:ascii="Arial Narrow" w:hAnsi="Arial Narrow" w:cs="Arial"/>
          <w:lang w:eastAsia="es-ES"/>
        </w:rPr>
        <w:t>Jurídica</w:t>
      </w:r>
      <w:r w:rsidRPr="00A56498">
        <w:rPr>
          <w:rFonts w:ascii="Arial Narrow" w:hAnsi="Arial Narrow" w:cs="Arial"/>
          <w:lang w:eastAsia="es-ES"/>
        </w:rPr>
        <w:t xml:space="preserve"> los documentos contenidos en el presente expediente, para que en cuaderno separado se inici</w:t>
      </w:r>
      <w:r w:rsidR="00AF2A97" w:rsidRPr="00A56498">
        <w:rPr>
          <w:rFonts w:ascii="Arial Narrow" w:hAnsi="Arial Narrow" w:cs="Arial"/>
          <w:lang w:eastAsia="es-ES"/>
        </w:rPr>
        <w:t>ara</w:t>
      </w:r>
      <w:r w:rsidRPr="00A56498">
        <w:rPr>
          <w:rFonts w:ascii="Arial Narrow" w:hAnsi="Arial Narrow" w:cs="Arial"/>
          <w:lang w:eastAsia="es-ES"/>
        </w:rPr>
        <w:t xml:space="preserve"> </w:t>
      </w:r>
      <w:r w:rsidR="00AF2A97" w:rsidRPr="00A56498">
        <w:rPr>
          <w:rFonts w:ascii="Arial Narrow" w:hAnsi="Arial Narrow" w:cs="Arial"/>
          <w:lang w:eastAsia="es-ES"/>
        </w:rPr>
        <w:t xml:space="preserve">actuación </w:t>
      </w:r>
      <w:r w:rsidRPr="00A56498">
        <w:rPr>
          <w:rFonts w:ascii="Arial Narrow" w:hAnsi="Arial Narrow" w:cs="Arial"/>
          <w:lang w:eastAsia="es-ES"/>
        </w:rPr>
        <w:t>administrativa</w:t>
      </w:r>
      <w:r w:rsidR="00AF2A97" w:rsidRPr="00A56498">
        <w:rPr>
          <w:rFonts w:ascii="Arial Narrow" w:hAnsi="Arial Narrow" w:cs="Arial"/>
          <w:lang w:eastAsia="es-ES"/>
        </w:rPr>
        <w:t xml:space="preserve"> </w:t>
      </w:r>
      <w:r w:rsidRPr="00A56498">
        <w:rPr>
          <w:rFonts w:ascii="Arial Narrow" w:hAnsi="Arial Narrow" w:cs="Arial"/>
          <w:lang w:eastAsia="es-ES"/>
        </w:rPr>
        <w:t>respecto de los establecimiento</w:t>
      </w:r>
      <w:r w:rsidR="00AF2A97" w:rsidRPr="00A56498">
        <w:rPr>
          <w:rFonts w:ascii="Arial Narrow" w:hAnsi="Arial Narrow" w:cs="Arial"/>
          <w:lang w:eastAsia="es-ES"/>
        </w:rPr>
        <w:t>s</w:t>
      </w:r>
      <w:r w:rsidRPr="00A56498">
        <w:rPr>
          <w:rFonts w:ascii="Arial Narrow" w:hAnsi="Arial Narrow" w:cs="Arial"/>
          <w:lang w:eastAsia="es-ES"/>
        </w:rPr>
        <w:t xml:space="preserve"> de comercio ubicados en la Carrera 25 No. 145</w:t>
      </w:r>
      <w:r w:rsidR="00AF2A97" w:rsidRPr="00A56498">
        <w:rPr>
          <w:rFonts w:ascii="Arial Narrow" w:hAnsi="Arial Narrow" w:cs="Arial"/>
          <w:lang w:eastAsia="es-ES"/>
        </w:rPr>
        <w:t xml:space="preserve"> – </w:t>
      </w:r>
      <w:r w:rsidRPr="00A56498">
        <w:rPr>
          <w:rFonts w:ascii="Arial Narrow" w:hAnsi="Arial Narrow" w:cs="Arial"/>
          <w:lang w:eastAsia="es-ES"/>
        </w:rPr>
        <w:t>09</w:t>
      </w:r>
      <w:r w:rsidR="00AF2A97" w:rsidRPr="00A56498">
        <w:rPr>
          <w:rFonts w:ascii="Arial Narrow" w:hAnsi="Arial Narrow" w:cs="Arial"/>
          <w:lang w:eastAsia="es-ES"/>
        </w:rPr>
        <w:t xml:space="preserve"> (</w:t>
      </w:r>
      <w:r w:rsidRPr="00A56498">
        <w:rPr>
          <w:rFonts w:ascii="Arial Narrow" w:hAnsi="Arial Narrow" w:cs="Arial"/>
          <w:lang w:eastAsia="es-ES"/>
        </w:rPr>
        <w:t>antigua dirección</w:t>
      </w:r>
      <w:r w:rsidR="00AF2A97" w:rsidRPr="00A56498">
        <w:rPr>
          <w:rFonts w:ascii="Arial Narrow" w:hAnsi="Arial Narrow" w:cs="Arial"/>
          <w:lang w:eastAsia="es-ES"/>
        </w:rPr>
        <w:t>)</w:t>
      </w:r>
      <w:r w:rsidRPr="00A56498">
        <w:rPr>
          <w:rFonts w:ascii="Arial Narrow" w:hAnsi="Arial Narrow" w:cs="Arial"/>
          <w:lang w:eastAsia="es-ES"/>
        </w:rPr>
        <w:t xml:space="preserve"> </w:t>
      </w:r>
      <w:r w:rsidR="00AF2A97" w:rsidRPr="00A56498">
        <w:rPr>
          <w:rFonts w:ascii="Arial Narrow" w:hAnsi="Arial Narrow" w:cs="Arial"/>
          <w:lang w:eastAsia="es-ES"/>
        </w:rPr>
        <w:t>/</w:t>
      </w:r>
      <w:r w:rsidRPr="00A56498">
        <w:rPr>
          <w:rFonts w:ascii="Arial Narrow" w:hAnsi="Arial Narrow" w:cs="Arial"/>
          <w:lang w:eastAsia="es-ES"/>
        </w:rPr>
        <w:t xml:space="preserve"> Carrera 13 No. 145</w:t>
      </w:r>
      <w:r w:rsidR="00AF2A97" w:rsidRPr="00A56498">
        <w:rPr>
          <w:rFonts w:ascii="Arial Narrow" w:hAnsi="Arial Narrow" w:cs="Arial"/>
          <w:lang w:eastAsia="es-ES"/>
        </w:rPr>
        <w:t xml:space="preserve"> – </w:t>
      </w:r>
      <w:r w:rsidRPr="00A56498">
        <w:rPr>
          <w:rFonts w:ascii="Arial Narrow" w:hAnsi="Arial Narrow" w:cs="Arial"/>
          <w:lang w:eastAsia="es-ES"/>
        </w:rPr>
        <w:t xml:space="preserve">09 </w:t>
      </w:r>
      <w:r w:rsidR="00AF2A97" w:rsidRPr="00A56498">
        <w:rPr>
          <w:rFonts w:ascii="Arial Narrow" w:hAnsi="Arial Narrow" w:cs="Arial"/>
          <w:lang w:eastAsia="es-ES"/>
        </w:rPr>
        <w:t>(</w:t>
      </w:r>
      <w:r w:rsidRPr="00A56498">
        <w:rPr>
          <w:rFonts w:ascii="Arial Narrow" w:hAnsi="Arial Narrow" w:cs="Arial"/>
          <w:lang w:eastAsia="es-ES"/>
        </w:rPr>
        <w:t>nueva nomenclatura</w:t>
      </w:r>
      <w:r w:rsidR="00AF2A97" w:rsidRPr="00A56498">
        <w:rPr>
          <w:rFonts w:ascii="Arial Narrow" w:hAnsi="Arial Narrow" w:cs="Arial"/>
          <w:lang w:eastAsia="es-ES"/>
        </w:rPr>
        <w:t>);</w:t>
      </w:r>
      <w:r w:rsidRPr="00A56498">
        <w:rPr>
          <w:rFonts w:ascii="Arial Narrow" w:hAnsi="Arial Narrow" w:cs="Arial"/>
          <w:lang w:eastAsia="es-ES"/>
        </w:rPr>
        <w:t xml:space="preserve"> Carrera 25 No. 145</w:t>
      </w:r>
      <w:r w:rsidR="00AF2A97" w:rsidRPr="00A56498">
        <w:rPr>
          <w:rFonts w:ascii="Arial Narrow" w:hAnsi="Arial Narrow" w:cs="Arial"/>
          <w:lang w:eastAsia="es-ES"/>
        </w:rPr>
        <w:t xml:space="preserve"> – </w:t>
      </w:r>
      <w:r w:rsidRPr="00A56498">
        <w:rPr>
          <w:rFonts w:ascii="Arial Narrow" w:hAnsi="Arial Narrow" w:cs="Arial"/>
          <w:lang w:eastAsia="es-ES"/>
        </w:rPr>
        <w:t xml:space="preserve">13 </w:t>
      </w:r>
      <w:r w:rsidR="00AF2A97" w:rsidRPr="00A56498">
        <w:rPr>
          <w:rFonts w:ascii="Arial Narrow" w:hAnsi="Arial Narrow" w:cs="Arial"/>
          <w:lang w:eastAsia="es-ES"/>
        </w:rPr>
        <w:t>(</w:t>
      </w:r>
      <w:r w:rsidRPr="00A56498">
        <w:rPr>
          <w:rFonts w:ascii="Arial Narrow" w:hAnsi="Arial Narrow" w:cs="Arial"/>
          <w:lang w:eastAsia="es-ES"/>
        </w:rPr>
        <w:t xml:space="preserve">antigua </w:t>
      </w:r>
      <w:r w:rsidR="00AF2A97" w:rsidRPr="00A56498">
        <w:rPr>
          <w:rFonts w:ascii="Arial Narrow" w:hAnsi="Arial Narrow" w:cs="Arial"/>
          <w:lang w:eastAsia="es-ES"/>
        </w:rPr>
        <w:t>dirección)</w:t>
      </w:r>
      <w:r w:rsidRPr="00A56498">
        <w:rPr>
          <w:rFonts w:ascii="Arial Narrow" w:hAnsi="Arial Narrow" w:cs="Arial"/>
          <w:lang w:eastAsia="es-ES"/>
        </w:rPr>
        <w:t xml:space="preserve"> </w:t>
      </w:r>
      <w:r w:rsidR="00AF2A97" w:rsidRPr="00A56498">
        <w:rPr>
          <w:rFonts w:ascii="Arial Narrow" w:hAnsi="Arial Narrow" w:cs="Arial"/>
          <w:lang w:eastAsia="es-ES"/>
        </w:rPr>
        <w:t xml:space="preserve">/ </w:t>
      </w:r>
      <w:r w:rsidRPr="00A56498">
        <w:rPr>
          <w:rFonts w:ascii="Arial Narrow" w:hAnsi="Arial Narrow" w:cs="Arial"/>
          <w:lang w:eastAsia="es-ES"/>
        </w:rPr>
        <w:t>Carrera 13 No. 145</w:t>
      </w:r>
      <w:r w:rsidR="00AF2A97" w:rsidRPr="00A56498">
        <w:rPr>
          <w:rFonts w:ascii="Arial Narrow" w:hAnsi="Arial Narrow" w:cs="Arial"/>
          <w:lang w:eastAsia="es-ES"/>
        </w:rPr>
        <w:t xml:space="preserve"> – </w:t>
      </w:r>
      <w:r w:rsidRPr="00A56498">
        <w:rPr>
          <w:rFonts w:ascii="Arial Narrow" w:hAnsi="Arial Narrow" w:cs="Arial"/>
          <w:lang w:eastAsia="es-ES"/>
        </w:rPr>
        <w:t xml:space="preserve">13 </w:t>
      </w:r>
      <w:r w:rsidR="00AF2A97" w:rsidRPr="00A56498">
        <w:rPr>
          <w:rFonts w:ascii="Arial Narrow" w:hAnsi="Arial Narrow" w:cs="Arial"/>
          <w:lang w:eastAsia="es-ES"/>
        </w:rPr>
        <w:t>(</w:t>
      </w:r>
      <w:r w:rsidRPr="00A56498">
        <w:rPr>
          <w:rFonts w:ascii="Arial Narrow" w:hAnsi="Arial Narrow" w:cs="Arial"/>
          <w:lang w:eastAsia="es-ES"/>
        </w:rPr>
        <w:t>nueva nomenclatura</w:t>
      </w:r>
      <w:r w:rsidR="00AF2A97" w:rsidRPr="00A56498">
        <w:rPr>
          <w:rFonts w:ascii="Arial Narrow" w:hAnsi="Arial Narrow" w:cs="Arial"/>
          <w:lang w:eastAsia="es-ES"/>
        </w:rPr>
        <w:t>)</w:t>
      </w:r>
      <w:r w:rsidRPr="00A56498">
        <w:rPr>
          <w:rFonts w:ascii="Arial Narrow" w:hAnsi="Arial Narrow" w:cs="Arial"/>
          <w:lang w:eastAsia="es-ES"/>
        </w:rPr>
        <w:t xml:space="preserve"> y </w:t>
      </w:r>
      <w:r w:rsidR="00AF2A97" w:rsidRPr="00A56498">
        <w:rPr>
          <w:rFonts w:ascii="Arial Narrow" w:hAnsi="Arial Narrow" w:cs="Arial"/>
          <w:lang w:eastAsia="es-ES"/>
        </w:rPr>
        <w:t xml:space="preserve">en la </w:t>
      </w:r>
      <w:r w:rsidRPr="00A56498">
        <w:rPr>
          <w:rFonts w:ascii="Arial Narrow" w:hAnsi="Arial Narrow" w:cs="Arial"/>
          <w:lang w:eastAsia="es-ES"/>
        </w:rPr>
        <w:t>Calle 145 A No. 25</w:t>
      </w:r>
      <w:r w:rsidR="00AF2A97" w:rsidRPr="00A56498">
        <w:rPr>
          <w:rFonts w:ascii="Arial Narrow" w:hAnsi="Arial Narrow" w:cs="Arial"/>
          <w:lang w:eastAsia="es-ES"/>
        </w:rPr>
        <w:t xml:space="preserve"> – </w:t>
      </w:r>
      <w:r w:rsidRPr="00A56498">
        <w:rPr>
          <w:rFonts w:ascii="Arial Narrow" w:hAnsi="Arial Narrow" w:cs="Arial"/>
          <w:lang w:eastAsia="es-ES"/>
        </w:rPr>
        <w:t xml:space="preserve">15 </w:t>
      </w:r>
      <w:r w:rsidR="00AF2A97" w:rsidRPr="00A56498">
        <w:rPr>
          <w:rFonts w:ascii="Arial Narrow" w:hAnsi="Arial Narrow" w:cs="Arial"/>
          <w:lang w:eastAsia="es-ES"/>
        </w:rPr>
        <w:t>(</w:t>
      </w:r>
      <w:r w:rsidRPr="00A56498">
        <w:rPr>
          <w:rFonts w:ascii="Arial Narrow" w:hAnsi="Arial Narrow" w:cs="Arial"/>
          <w:lang w:eastAsia="es-ES"/>
        </w:rPr>
        <w:t>antigua dirección</w:t>
      </w:r>
      <w:r w:rsidR="00AF2A97" w:rsidRPr="00A56498">
        <w:rPr>
          <w:rFonts w:ascii="Arial Narrow" w:hAnsi="Arial Narrow" w:cs="Arial"/>
          <w:lang w:eastAsia="es-ES"/>
        </w:rPr>
        <w:t>)</w:t>
      </w:r>
      <w:r w:rsidRPr="00A56498">
        <w:rPr>
          <w:rFonts w:ascii="Arial Narrow" w:hAnsi="Arial Narrow" w:cs="Arial"/>
          <w:lang w:eastAsia="es-ES"/>
        </w:rPr>
        <w:t xml:space="preserve"> </w:t>
      </w:r>
      <w:r w:rsidR="00AF2A97" w:rsidRPr="00A56498">
        <w:rPr>
          <w:rFonts w:ascii="Arial Narrow" w:hAnsi="Arial Narrow" w:cs="Arial"/>
          <w:lang w:eastAsia="es-ES"/>
        </w:rPr>
        <w:t>/</w:t>
      </w:r>
      <w:r w:rsidRPr="00A56498">
        <w:rPr>
          <w:rFonts w:ascii="Arial Narrow" w:hAnsi="Arial Narrow" w:cs="Arial"/>
          <w:lang w:eastAsia="es-ES"/>
        </w:rPr>
        <w:t xml:space="preserve"> Calle 145 A No. 13</w:t>
      </w:r>
      <w:r w:rsidR="00AF2A97" w:rsidRPr="00A56498">
        <w:rPr>
          <w:rFonts w:ascii="Arial Narrow" w:hAnsi="Arial Narrow" w:cs="Arial"/>
          <w:lang w:eastAsia="es-ES"/>
        </w:rPr>
        <w:t xml:space="preserve"> – </w:t>
      </w:r>
      <w:r w:rsidRPr="00A56498">
        <w:rPr>
          <w:rFonts w:ascii="Arial Narrow" w:hAnsi="Arial Narrow" w:cs="Arial"/>
          <w:lang w:eastAsia="es-ES"/>
        </w:rPr>
        <w:t xml:space="preserve">15 </w:t>
      </w:r>
      <w:r w:rsidR="00AF2A97" w:rsidRPr="00A56498">
        <w:rPr>
          <w:rFonts w:ascii="Arial Narrow" w:hAnsi="Arial Narrow" w:cs="Arial"/>
          <w:lang w:eastAsia="es-ES"/>
        </w:rPr>
        <w:t>(nueva nomenclatura)</w:t>
      </w:r>
      <w:r w:rsidRPr="00A56498">
        <w:rPr>
          <w:rFonts w:ascii="Arial Narrow" w:hAnsi="Arial Narrow" w:cs="Arial"/>
          <w:lang w:eastAsia="es-ES"/>
        </w:rPr>
        <w:t>.</w:t>
      </w:r>
      <w:r w:rsidR="00CE5681" w:rsidRPr="00A56498">
        <w:rPr>
          <w:rFonts w:ascii="Arial Narrow" w:hAnsi="Arial Narrow" w:cs="Arial"/>
          <w:lang w:eastAsia="es-ES"/>
        </w:rPr>
        <w:t xml:space="preserve"> (Folio 237)</w:t>
      </w:r>
    </w:p>
    <w:p w14:paraId="7F96BE9A" w14:textId="77777777" w:rsidR="006C437C" w:rsidRDefault="006C437C" w:rsidP="00C51D9F">
      <w:pPr>
        <w:pStyle w:val="Sinespaciado"/>
        <w:jc w:val="both"/>
        <w:rPr>
          <w:rFonts w:ascii="Arial Narrow" w:hAnsi="Arial Narrow" w:cs="Arial"/>
          <w:lang w:eastAsia="es-ES"/>
        </w:rPr>
      </w:pPr>
    </w:p>
    <w:p w14:paraId="0A59E5E8" w14:textId="180125A7" w:rsidR="006C437C" w:rsidRDefault="006C437C" w:rsidP="00C51D9F">
      <w:pPr>
        <w:pStyle w:val="Sinespaciado"/>
        <w:jc w:val="both"/>
        <w:rPr>
          <w:rFonts w:ascii="Arial Narrow" w:hAnsi="Arial Narrow" w:cs="Arial"/>
          <w:lang w:eastAsia="es-ES"/>
        </w:rPr>
      </w:pPr>
      <w:r>
        <w:rPr>
          <w:rFonts w:ascii="Arial Narrow" w:hAnsi="Arial Narrow" w:cs="Arial"/>
          <w:lang w:eastAsia="es-ES"/>
        </w:rPr>
        <w:t xml:space="preserve">Consultado </w:t>
      </w:r>
      <w:r w:rsidRPr="006C437C">
        <w:rPr>
          <w:rFonts w:ascii="Arial Narrow" w:hAnsi="Arial Narrow" w:cs="Arial"/>
          <w:lang w:eastAsia="es-ES"/>
        </w:rPr>
        <w:t xml:space="preserve">el aplicativo </w:t>
      </w:r>
      <w:r w:rsidRPr="006C437C">
        <w:rPr>
          <w:rFonts w:ascii="Arial Narrow" w:hAnsi="Arial Narrow" w:cs="Arial"/>
          <w:b/>
          <w:bCs/>
          <w:lang w:eastAsia="es-ES"/>
        </w:rPr>
        <w:t>Google Maps</w:t>
      </w:r>
      <w:r>
        <w:rPr>
          <w:rFonts w:ascii="Arial Narrow" w:hAnsi="Arial Narrow" w:cs="Arial"/>
          <w:lang w:eastAsia="es-ES"/>
        </w:rPr>
        <w:t xml:space="preserve">, </w:t>
      </w:r>
      <w:r w:rsidRPr="006C437C">
        <w:rPr>
          <w:rFonts w:ascii="Arial Narrow" w:hAnsi="Arial Narrow" w:cs="Arial"/>
          <w:lang w:eastAsia="es-ES"/>
        </w:rPr>
        <w:t xml:space="preserve">se pudo constatar que el citado establecimiento de comercio no se encuentra en funcionamiento, pues en </w:t>
      </w:r>
      <w:r>
        <w:rPr>
          <w:rFonts w:ascii="Arial Narrow" w:hAnsi="Arial Narrow" w:cs="Arial"/>
          <w:lang w:eastAsia="es-ES"/>
        </w:rPr>
        <w:t>la</w:t>
      </w:r>
      <w:r w:rsidRPr="006C437C">
        <w:rPr>
          <w:rFonts w:ascii="Arial Narrow" w:hAnsi="Arial Narrow" w:cs="Arial"/>
          <w:lang w:eastAsia="es-ES"/>
        </w:rPr>
        <w:t xml:space="preserve"> </w:t>
      </w:r>
      <w:r w:rsidRPr="00A56498">
        <w:rPr>
          <w:rFonts w:ascii="Arial Narrow" w:hAnsi="Arial Narrow" w:cs="Arial"/>
          <w:b/>
          <w:bCs/>
          <w:lang w:eastAsia="es-ES"/>
        </w:rPr>
        <w:t>Carrera 13 No. 145 – 26</w:t>
      </w:r>
      <w:r w:rsidRPr="006C437C">
        <w:rPr>
          <w:rFonts w:ascii="Arial Narrow" w:hAnsi="Arial Narrow" w:cs="Arial"/>
          <w:lang w:eastAsia="es-ES"/>
        </w:rPr>
        <w:t xml:space="preserve"> se adelanta la construcción de una vivienda multifamiliar</w:t>
      </w:r>
      <w:r>
        <w:rPr>
          <w:rFonts w:ascii="Arial Narrow" w:hAnsi="Arial Narrow" w:cs="Arial"/>
          <w:lang w:eastAsia="es-ES"/>
        </w:rPr>
        <w:t>, de acuerdo con una fotografía de febrero de 2025 que da fe de ello y la cual se encuentra disponible en dicho aplicativo.</w:t>
      </w:r>
    </w:p>
    <w:p w14:paraId="097AD239" w14:textId="551B10A1" w:rsidR="002C7A46" w:rsidRPr="00A56498" w:rsidRDefault="00D86C11" w:rsidP="00C51D9F">
      <w:pPr>
        <w:pStyle w:val="Sinespaciado"/>
        <w:jc w:val="both"/>
        <w:rPr>
          <w:rFonts w:ascii="Arial Narrow" w:hAnsi="Arial Narrow" w:cs="Arial"/>
          <w:lang w:eastAsia="es-ES"/>
        </w:rPr>
      </w:pPr>
      <w:r w:rsidRPr="00A56498">
        <w:rPr>
          <w:rFonts w:ascii="Arial Narrow" w:hAnsi="Arial Narrow" w:cs="Arial"/>
          <w:lang w:eastAsia="es-ES"/>
        </w:rPr>
        <w:t xml:space="preserve">                                                                                         </w:t>
      </w:r>
    </w:p>
    <w:p w14:paraId="32F14F9B" w14:textId="3346FE48" w:rsidR="00402EC1" w:rsidRPr="00A56498" w:rsidRDefault="00402EC1" w:rsidP="00C51D9F">
      <w:pPr>
        <w:pStyle w:val="Prrafodelista"/>
        <w:numPr>
          <w:ilvl w:val="0"/>
          <w:numId w:val="8"/>
        </w:numPr>
        <w:jc w:val="both"/>
        <w:rPr>
          <w:rFonts w:ascii="Arial Narrow" w:hAnsi="Arial Narrow" w:cs="Arial"/>
          <w:color w:val="auto"/>
          <w:szCs w:val="24"/>
        </w:rPr>
      </w:pPr>
      <w:r w:rsidRPr="00A56498">
        <w:rPr>
          <w:rFonts w:ascii="Arial Narrow" w:hAnsi="Arial Narrow" w:cs="Arial"/>
          <w:color w:val="auto"/>
          <w:szCs w:val="24"/>
        </w:rPr>
        <w:t>Fundamento Constitucional y Legal Aplicable</w:t>
      </w:r>
    </w:p>
    <w:p w14:paraId="6E87C306" w14:textId="77777777" w:rsidR="00402EC1" w:rsidRPr="00A56498" w:rsidRDefault="00402EC1" w:rsidP="00C51D9F">
      <w:pPr>
        <w:pStyle w:val="Prrafodelista"/>
        <w:jc w:val="both"/>
        <w:rPr>
          <w:rFonts w:ascii="Arial Narrow" w:hAnsi="Arial Narrow" w:cs="Arial"/>
          <w:color w:val="auto"/>
          <w:szCs w:val="24"/>
        </w:rPr>
      </w:pPr>
    </w:p>
    <w:p w14:paraId="7EB037CB" w14:textId="6498D82D" w:rsidR="00402EC1" w:rsidRPr="00A56498" w:rsidRDefault="00402EC1" w:rsidP="00303DF6">
      <w:pPr>
        <w:pStyle w:val="Prrafodelista"/>
        <w:numPr>
          <w:ilvl w:val="1"/>
          <w:numId w:val="8"/>
        </w:numPr>
        <w:jc w:val="both"/>
        <w:rPr>
          <w:rFonts w:ascii="Arial Narrow" w:hAnsi="Arial Narrow" w:cs="Arial"/>
          <w:color w:val="auto"/>
          <w:szCs w:val="24"/>
        </w:rPr>
      </w:pPr>
      <w:r w:rsidRPr="00A56498">
        <w:rPr>
          <w:rFonts w:ascii="Arial Narrow" w:hAnsi="Arial Narrow" w:cs="Arial"/>
          <w:color w:val="auto"/>
          <w:szCs w:val="24"/>
        </w:rPr>
        <w:t>Generales</w:t>
      </w:r>
    </w:p>
    <w:p w14:paraId="3C433746" w14:textId="77777777" w:rsidR="00CE5681" w:rsidRPr="00A56498" w:rsidRDefault="00CE5681" w:rsidP="00CE5681">
      <w:pPr>
        <w:jc w:val="both"/>
        <w:rPr>
          <w:rFonts w:ascii="Arial Narrow" w:hAnsi="Arial Narrow" w:cs="Arial"/>
        </w:rPr>
      </w:pPr>
    </w:p>
    <w:p w14:paraId="07C65379" w14:textId="28FBD263" w:rsidR="00402EC1" w:rsidRPr="00C81B5A" w:rsidRDefault="00402EC1" w:rsidP="00C51D9F">
      <w:pPr>
        <w:shd w:val="clear" w:color="auto" w:fill="FFFFFF"/>
        <w:jc w:val="both"/>
        <w:rPr>
          <w:rFonts w:ascii="Arial Narrow" w:hAnsi="Arial Narrow" w:cs="Arial"/>
          <w:i/>
          <w:iCs/>
        </w:rPr>
      </w:pPr>
      <w:r w:rsidRPr="00A56498">
        <w:rPr>
          <w:rFonts w:ascii="Arial Narrow" w:hAnsi="Arial Narrow" w:cs="Arial"/>
        </w:rPr>
        <w:t xml:space="preserve">La acción de la Administración tiene como finalidad la procura de los fines del Estado, luego entonces la acción se traduce en la protección y garantía de los habitantes de este país, en esencia corresponde a materializar lo plasmado en el artículo 2 de la Constitución Política, </w:t>
      </w:r>
      <w:r w:rsidRPr="00A56498">
        <w:rPr>
          <w:rFonts w:ascii="Arial Narrow" w:hAnsi="Arial Narrow" w:cs="Arial"/>
          <w:i/>
          <w:iCs/>
        </w:rPr>
        <w:t>“(…) las autoridades están instituidas para proteger a todas las personas residentes en Colombia, en su vida, honra, bienes, creencias y demás derechos y libertades.”</w:t>
      </w:r>
    </w:p>
    <w:p w14:paraId="5E7CEB46" w14:textId="77777777"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lastRenderedPageBreak/>
        <w:t xml:space="preserve">Bajo la premisa anterior el artículo </w:t>
      </w:r>
      <w:r w:rsidRPr="00A56498">
        <w:rPr>
          <w:rFonts w:ascii="Arial Narrow" w:hAnsi="Arial Narrow"/>
        </w:rPr>
        <w:t xml:space="preserve">6 </w:t>
      </w:r>
      <w:r w:rsidRPr="00A56498">
        <w:rPr>
          <w:rFonts w:ascii="Arial Narrow" w:hAnsi="Arial Narrow" w:cs="Arial"/>
          <w:shd w:val="clear" w:color="auto" w:fill="FFFFFF"/>
        </w:rPr>
        <w:t xml:space="preserve">superior, se estatuye el principio de legalidad al establecer el marco de responsabilidad tanto de los particulares como de los servidores públicos. Estándar mínimo de acción para el logro de los fines del Estado. </w:t>
      </w:r>
    </w:p>
    <w:p w14:paraId="795ABD9C" w14:textId="77777777" w:rsidR="00402EC1" w:rsidRPr="00A56498" w:rsidRDefault="00402EC1" w:rsidP="00C51D9F">
      <w:pPr>
        <w:jc w:val="both"/>
        <w:rPr>
          <w:rFonts w:ascii="Arial Narrow" w:hAnsi="Arial Narrow" w:cs="Arial"/>
          <w:shd w:val="clear" w:color="auto" w:fill="FFFFFF"/>
        </w:rPr>
      </w:pPr>
    </w:p>
    <w:p w14:paraId="2928FA11" w14:textId="531D0BA4"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t>Acompañado de lo anterior el artículo 209 de la Constitución Política, establece que la Función administrativa está al servicio de los intereses generales y se desarrolla con fundamento en los principios de igualdad, moralidad, eficiencia, economía, celeridad Imparcialidad y publicidad. Además, las autoridades administrativas deben coordinar sus actuaciones para el adecuado cumplimiento de los fines del Estado.</w:t>
      </w:r>
    </w:p>
    <w:p w14:paraId="6D1AFEB0" w14:textId="77777777" w:rsidR="00CF3033" w:rsidRPr="00A56498" w:rsidRDefault="00CF3033" w:rsidP="00C51D9F">
      <w:pPr>
        <w:jc w:val="both"/>
        <w:rPr>
          <w:rFonts w:ascii="Arial Narrow" w:hAnsi="Arial Narrow" w:cs="Arial"/>
          <w:shd w:val="clear" w:color="auto" w:fill="FFFFFF"/>
        </w:rPr>
      </w:pPr>
    </w:p>
    <w:p w14:paraId="240E2356" w14:textId="77777777"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t xml:space="preserve">Las disposiciones constitucionales enunciadas corresponden a la estructura básica de la Administración, son su sustento y son el marco o soporte de su objeto, finalidad y estándar de acción. </w:t>
      </w:r>
    </w:p>
    <w:p w14:paraId="4D6E66D2" w14:textId="77777777"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t xml:space="preserve"> </w:t>
      </w:r>
    </w:p>
    <w:p w14:paraId="1F6B5232" w14:textId="56AA301B" w:rsidR="00402EC1" w:rsidRPr="00A56498" w:rsidRDefault="00402EC1" w:rsidP="00C51D9F">
      <w:pPr>
        <w:pStyle w:val="Prrafodelista"/>
        <w:numPr>
          <w:ilvl w:val="1"/>
          <w:numId w:val="8"/>
        </w:numPr>
        <w:jc w:val="both"/>
        <w:rPr>
          <w:rFonts w:ascii="Arial Narrow" w:hAnsi="Arial Narrow" w:cs="Arial"/>
          <w:color w:val="auto"/>
          <w:szCs w:val="24"/>
        </w:rPr>
      </w:pPr>
      <w:r w:rsidRPr="00A56498">
        <w:rPr>
          <w:rFonts w:ascii="Arial Narrow" w:hAnsi="Arial Narrow" w:cs="Arial"/>
          <w:color w:val="auto"/>
          <w:szCs w:val="24"/>
        </w:rPr>
        <w:t>Frente a la competencia por parte de la autoridad administrativa</w:t>
      </w:r>
    </w:p>
    <w:p w14:paraId="733CFBB6" w14:textId="77777777" w:rsidR="00402EC1" w:rsidRPr="00A56498" w:rsidRDefault="00402EC1" w:rsidP="00C51D9F">
      <w:pPr>
        <w:pStyle w:val="Prrafodelista"/>
        <w:ind w:left="1440"/>
        <w:jc w:val="both"/>
        <w:rPr>
          <w:rFonts w:ascii="Arial Narrow" w:hAnsi="Arial Narrow" w:cs="Arial"/>
          <w:color w:val="auto"/>
          <w:szCs w:val="24"/>
        </w:rPr>
      </w:pPr>
    </w:p>
    <w:p w14:paraId="05917420" w14:textId="77777777"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t xml:space="preserve">La estructura general, va a acompañada de una serie de facultades o competencias que delimitan el accionar de la administración. Es así como debemos centrarnos en las disposiciones legales que forjan las entidades territoriales especiales, las autoridades que las componen, su función y fin. </w:t>
      </w:r>
    </w:p>
    <w:p w14:paraId="38209E9B" w14:textId="77777777" w:rsidR="00402EC1" w:rsidRPr="00A56498" w:rsidRDefault="00402EC1" w:rsidP="00C51D9F">
      <w:pPr>
        <w:jc w:val="both"/>
        <w:rPr>
          <w:rFonts w:ascii="Arial Narrow" w:hAnsi="Arial Narrow" w:cs="Arial"/>
          <w:shd w:val="clear" w:color="auto" w:fill="FFFFFF"/>
        </w:rPr>
      </w:pPr>
    </w:p>
    <w:p w14:paraId="567175E0" w14:textId="77DB42F4"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t>El artículo 315 de la Constitución Política, establece dentro de las funciones de los alcaldes, conservar el orden público de conformidad con la ley y las instrucciones y órdenes que reciba del presidente de la República y del respectivo gobernador.</w:t>
      </w:r>
      <w:r w:rsidR="00CF2002" w:rsidRPr="00A56498">
        <w:rPr>
          <w:rFonts w:ascii="Arial Narrow" w:hAnsi="Arial Narrow" w:cs="Arial"/>
          <w:shd w:val="clear" w:color="auto" w:fill="FFFFFF"/>
        </w:rPr>
        <w:t xml:space="preserve"> </w:t>
      </w:r>
      <w:r w:rsidRPr="00A56498">
        <w:rPr>
          <w:rFonts w:ascii="Arial Narrow" w:hAnsi="Arial Narrow" w:cs="Arial"/>
          <w:shd w:val="clear" w:color="auto" w:fill="FFFFFF"/>
        </w:rPr>
        <w:t>El alcalde es la primera autoridad de policía del municipio. La Policía Nacional cumplirá con prontitud y diligencia las órdenes que le imparta el alcalde por conducto del respectivo comandante, dirigir la acción administrativa entre otras</w:t>
      </w:r>
    </w:p>
    <w:p w14:paraId="59C3FCD9" w14:textId="77777777" w:rsidR="00402EC1" w:rsidRPr="00A56498" w:rsidRDefault="00402EC1" w:rsidP="00C51D9F">
      <w:pPr>
        <w:jc w:val="both"/>
        <w:rPr>
          <w:rFonts w:ascii="Arial Narrow" w:hAnsi="Arial Narrow" w:cs="Arial"/>
          <w:shd w:val="clear" w:color="auto" w:fill="FFFFFF"/>
        </w:rPr>
      </w:pPr>
    </w:p>
    <w:p w14:paraId="4EC7EEF1" w14:textId="77777777" w:rsidR="00402EC1" w:rsidRPr="00A56498" w:rsidRDefault="00402EC1" w:rsidP="00C51D9F">
      <w:pPr>
        <w:jc w:val="both"/>
        <w:rPr>
          <w:rFonts w:ascii="Arial Narrow" w:hAnsi="Arial Narrow" w:cs="Arial"/>
          <w:u w:val="single"/>
          <w:shd w:val="clear" w:color="auto" w:fill="FFFFFF"/>
        </w:rPr>
      </w:pPr>
      <w:r w:rsidRPr="00A56498">
        <w:rPr>
          <w:rFonts w:ascii="Arial Narrow" w:hAnsi="Arial Narrow" w:cs="Arial"/>
          <w:shd w:val="clear" w:color="auto" w:fill="FFFFFF"/>
        </w:rPr>
        <w:t xml:space="preserve">Para el caso del Distrito Capital, el artículo 322 de la Carta, estatuye </w:t>
      </w:r>
      <w:bookmarkStart w:id="0" w:name="322"/>
      <w:r w:rsidRPr="00A56498">
        <w:rPr>
          <w:rFonts w:ascii="Arial Narrow" w:hAnsi="Arial Narrow" w:cs="Arial"/>
          <w:shd w:val="clear" w:color="auto" w:fill="FFFFFF"/>
        </w:rPr>
        <w:t>a Bogotá, Capital de la República y del departamento de Cundinamarca, se organiza como Distrito Capital</w:t>
      </w:r>
      <w:bookmarkEnd w:id="0"/>
      <w:r w:rsidRPr="00A56498">
        <w:rPr>
          <w:rFonts w:ascii="Arial Narrow" w:hAnsi="Arial Narrow" w:cs="Arial"/>
          <w:shd w:val="clear" w:color="auto" w:fill="FFFFFF"/>
        </w:rPr>
        <w:t xml:space="preserve">, con un régimen político, fiscal y administrativo especial. Así mismo, establece en las autoridades distritales la función de garantizar el desarrollo armónico e integrado de la ciudad y la eficiente prestación de los servicios a cargo del Distrito; </w:t>
      </w:r>
      <w:r w:rsidRPr="00A56498">
        <w:rPr>
          <w:rFonts w:ascii="Arial Narrow" w:hAnsi="Arial Narrow" w:cs="Arial"/>
          <w:u w:val="single"/>
          <w:shd w:val="clear" w:color="auto" w:fill="FFFFFF"/>
        </w:rPr>
        <w:t xml:space="preserve">a las locales, la gestión de los asuntos propios de su territorio. </w:t>
      </w:r>
    </w:p>
    <w:p w14:paraId="672672C8" w14:textId="77777777" w:rsidR="00402EC1" w:rsidRPr="00A56498" w:rsidRDefault="00402EC1" w:rsidP="00C51D9F">
      <w:pPr>
        <w:jc w:val="both"/>
        <w:rPr>
          <w:rFonts w:ascii="Arial Narrow" w:hAnsi="Arial Narrow" w:cs="Arial"/>
          <w:shd w:val="clear" w:color="auto" w:fill="FFFFFF"/>
        </w:rPr>
      </w:pPr>
    </w:p>
    <w:p w14:paraId="490E5DB0" w14:textId="77777777" w:rsidR="00402EC1" w:rsidRPr="00A56498" w:rsidRDefault="00402EC1" w:rsidP="00C51D9F">
      <w:pPr>
        <w:jc w:val="both"/>
        <w:rPr>
          <w:rFonts w:ascii="Arial Narrow" w:hAnsi="Arial Narrow" w:cs="Arial"/>
          <w:shd w:val="clear" w:color="auto" w:fill="FFFFFF"/>
        </w:rPr>
      </w:pPr>
      <w:r w:rsidRPr="00A56498">
        <w:rPr>
          <w:rFonts w:ascii="Arial Narrow" w:hAnsi="Arial Narrow" w:cs="Arial"/>
          <w:shd w:val="clear" w:color="auto" w:fill="FFFFFF"/>
        </w:rPr>
        <w:t xml:space="preserve">Las disposiciones constitucionales se ven detalladas en el Decreto Ley 1421 de 1993, “Por el cual se dicta el régimen especial para el Distrito Capital de Santafé de Bogotá” modificado por la Ley 2116 de 2021, en el artículo 86 establece: </w:t>
      </w:r>
    </w:p>
    <w:p w14:paraId="472D0C84" w14:textId="77777777" w:rsidR="00402EC1" w:rsidRPr="00A56498" w:rsidRDefault="00402EC1" w:rsidP="00C51D9F">
      <w:pPr>
        <w:pStyle w:val="NormalWeb"/>
        <w:jc w:val="both"/>
        <w:rPr>
          <w:rFonts w:ascii="Arial Narrow" w:hAnsi="Arial Narrow" w:cs="Open Sans"/>
          <w:i/>
          <w:iCs/>
        </w:rPr>
      </w:pPr>
      <w:r w:rsidRPr="00A56498">
        <w:rPr>
          <w:rStyle w:val="baj"/>
          <w:rFonts w:ascii="Arial Narrow" w:hAnsi="Arial Narrow" w:cs="Open Sans"/>
          <w:b/>
          <w:bCs/>
          <w:i/>
          <w:iCs/>
        </w:rPr>
        <w:t xml:space="preserve">“Artículo 86. Atribuciones. </w:t>
      </w:r>
      <w:r w:rsidRPr="00A56498">
        <w:rPr>
          <w:rFonts w:ascii="Arial Narrow" w:hAnsi="Arial Narrow" w:cs="Open Sans"/>
          <w:i/>
          <w:iCs/>
        </w:rPr>
        <w:t>Corresponde a los alcaldes locales:</w:t>
      </w:r>
    </w:p>
    <w:p w14:paraId="26460D28"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1.Cumplir y hacer cumplir la Constitución, la ley, las demás normas nacionales aplicables, los acuerdos distritales y locales y las decisiones de las autoridades distritales.</w:t>
      </w:r>
    </w:p>
    <w:p w14:paraId="68736BE7"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w:t>
      </w:r>
    </w:p>
    <w:p w14:paraId="2EFF7BD9"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lastRenderedPageBreak/>
        <w:t>7. Velar por la tranquilidad y seguridad ciudadanas; Conforme a las disposiciones vigentes, contribuir a la conservación del orden público en su localidad y con la ayuda de las autoridades nacionales y distritales, restablecerlo cuando fuere turbado.</w:t>
      </w:r>
    </w:p>
    <w:p w14:paraId="1A3F0222"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p>
    <w:p w14:paraId="7E41A512"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9. 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p>
    <w:p w14:paraId="597B00A1" w14:textId="7DBFD4E0" w:rsidR="00234C0D" w:rsidRPr="00A56498" w:rsidRDefault="00234C0D" w:rsidP="00C51D9F">
      <w:pPr>
        <w:pStyle w:val="NormalWeb"/>
        <w:jc w:val="both"/>
        <w:rPr>
          <w:rFonts w:ascii="Arial Narrow" w:hAnsi="Arial Narrow" w:cs="Open Sans"/>
          <w:i/>
          <w:iCs/>
        </w:rPr>
      </w:pPr>
      <w:r w:rsidRPr="00A56498">
        <w:rPr>
          <w:rFonts w:ascii="Arial Narrow" w:hAnsi="Arial Narrow" w:cs="Open Sans"/>
          <w:i/>
          <w:iCs/>
        </w:rPr>
        <w:t>(…)</w:t>
      </w:r>
    </w:p>
    <w:p w14:paraId="376691C2" w14:textId="3EF85FAB"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12. Vigilar y controlar la prestación de servicios, la construcción de obras y el ejercicio de funciones públicas por parte de las autoridades distritales o de personas particulares.</w:t>
      </w:r>
    </w:p>
    <w:p w14:paraId="691FFE41" w14:textId="69EE9ADC" w:rsidR="00234C0D" w:rsidRPr="00A56498" w:rsidRDefault="00234C0D" w:rsidP="00C51D9F">
      <w:pPr>
        <w:pStyle w:val="NormalWeb"/>
        <w:jc w:val="both"/>
        <w:rPr>
          <w:rFonts w:ascii="Arial Narrow" w:hAnsi="Arial Narrow" w:cs="Open Sans"/>
          <w:i/>
          <w:iCs/>
        </w:rPr>
      </w:pPr>
      <w:r w:rsidRPr="00A56498">
        <w:rPr>
          <w:rFonts w:ascii="Arial Narrow" w:hAnsi="Arial Narrow" w:cs="Open Sans"/>
          <w:i/>
          <w:iCs/>
        </w:rPr>
        <w:t>(…)</w:t>
      </w:r>
    </w:p>
    <w:p w14:paraId="74F2A0CE" w14:textId="43568458"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16. Hacer seguimiento, junto a las demás autoridades competentes, a la prestación de servicios, la construcción de obras y el ejercicio de funciones públicas por parte de las autoridades distritales, o de personas particulares.”</w:t>
      </w:r>
    </w:p>
    <w:p w14:paraId="1B0FFD2B" w14:textId="33F86338" w:rsidR="00402EC1" w:rsidRPr="00A56498" w:rsidRDefault="00402EC1" w:rsidP="00C51D9F">
      <w:pPr>
        <w:pStyle w:val="Prrafodelista"/>
        <w:numPr>
          <w:ilvl w:val="1"/>
          <w:numId w:val="8"/>
        </w:numPr>
        <w:jc w:val="both"/>
        <w:rPr>
          <w:rFonts w:ascii="Arial Narrow" w:hAnsi="Arial Narrow" w:cs="Arial"/>
          <w:color w:val="auto"/>
          <w:szCs w:val="24"/>
        </w:rPr>
      </w:pPr>
      <w:r w:rsidRPr="00A56498">
        <w:rPr>
          <w:rFonts w:ascii="Arial Narrow" w:hAnsi="Arial Narrow" w:cs="Arial"/>
          <w:color w:val="auto"/>
          <w:szCs w:val="24"/>
        </w:rPr>
        <w:t xml:space="preserve">De </w:t>
      </w:r>
      <w:r w:rsidR="00CE5681" w:rsidRPr="00A56498">
        <w:rPr>
          <w:rFonts w:ascii="Arial Narrow" w:hAnsi="Arial Narrow" w:cs="Arial"/>
          <w:color w:val="auto"/>
          <w:szCs w:val="24"/>
        </w:rPr>
        <w:t>l</w:t>
      </w:r>
      <w:r w:rsidRPr="00A56498">
        <w:rPr>
          <w:rFonts w:ascii="Arial Narrow" w:hAnsi="Arial Narrow" w:cs="Arial"/>
          <w:color w:val="auto"/>
          <w:szCs w:val="24"/>
        </w:rPr>
        <w:t xml:space="preserve">as Disposiciones Materia de la Actuación </w:t>
      </w:r>
    </w:p>
    <w:p w14:paraId="1A499634" w14:textId="77777777" w:rsidR="00402EC1" w:rsidRPr="00A56498" w:rsidRDefault="00402EC1" w:rsidP="00C51D9F">
      <w:pPr>
        <w:pStyle w:val="NormalWeb"/>
        <w:jc w:val="both"/>
        <w:rPr>
          <w:rFonts w:ascii="Arial Narrow" w:hAnsi="Arial Narrow" w:cs="Open Sans"/>
        </w:rPr>
      </w:pPr>
      <w:r w:rsidRPr="00A56498">
        <w:rPr>
          <w:rFonts w:ascii="Arial Narrow" w:hAnsi="Arial Narrow" w:cs="Open Sans"/>
        </w:rPr>
        <w:t>Con el fin de tener un panorama más amplio frente a la importancia de la labor ejercida por la administración local en el Distrito Capital en materia de inspección, vigilancia y control de los requisitos a los establecimientos de comercio, es necesario partir de la definición, alcances, importancia y límites de la actividad económica y la iniciativa privada.</w:t>
      </w:r>
    </w:p>
    <w:p w14:paraId="14140583"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rPr>
        <w:t xml:space="preserve">El artículo 333 de la Constitución Política, indica: </w:t>
      </w:r>
      <w:r w:rsidRPr="00A56498">
        <w:rPr>
          <w:rFonts w:ascii="Arial Narrow" w:hAnsi="Arial Narrow" w:cs="Open Sans"/>
          <w:i/>
          <w:iCs/>
        </w:rPr>
        <w:t xml:space="preserve">“la actividad económica y la iniciativa privada son libres, dentro de los límites del bien común. Para su ejercicio, nadie podrá exigir permisos previos ni requisitos, sin autorización de la ley. </w:t>
      </w:r>
    </w:p>
    <w:p w14:paraId="5F24240A"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 xml:space="preserve">La libre competencia económica es un derecho de todos que supone responsabilidades. </w:t>
      </w:r>
    </w:p>
    <w:p w14:paraId="08878F58"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 xml:space="preserve">La empresa, como base del desarrollo, tiene una función social que implica obligaciones. El Estado fortalecerá las organizaciones solidarias y estimulará el desarrollo empresarial. </w:t>
      </w:r>
    </w:p>
    <w:p w14:paraId="5392D22C"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 xml:space="preserve">El Estado, por mandato de la ley, impedirá que se obstruya o se restrinja la libertad económica y evitará o controlará cualquier abuso que personas o empresas hagan de su posición dominante en el mercado nacional. </w:t>
      </w:r>
    </w:p>
    <w:p w14:paraId="4295CC75" w14:textId="77777777"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lastRenderedPageBreak/>
        <w:t>La ley delimitará el alcance de la libertad económica cuando así lo exijan el interés social, el ambiente y el patrimonio cultural de la Nación.”</w:t>
      </w:r>
    </w:p>
    <w:p w14:paraId="07D1829E" w14:textId="77777777" w:rsidR="00402EC1" w:rsidRPr="00A56498" w:rsidRDefault="00402EC1" w:rsidP="00C51D9F">
      <w:pPr>
        <w:pStyle w:val="NormalWeb"/>
        <w:jc w:val="both"/>
        <w:rPr>
          <w:rFonts w:ascii="Arial Narrow" w:hAnsi="Arial Narrow" w:cs="Open Sans"/>
        </w:rPr>
      </w:pPr>
      <w:r w:rsidRPr="00A56498">
        <w:rPr>
          <w:rFonts w:ascii="Arial Narrow" w:hAnsi="Arial Narrow" w:cs="Open Sans"/>
        </w:rPr>
        <w:t>El contenido de este precepto constitucional es analizado por la Corte Constitucional en Sentencia C-378 de 2020, así:</w:t>
      </w:r>
    </w:p>
    <w:p w14:paraId="0B8CA046" w14:textId="4FE1F84A" w:rsidR="00402EC1" w:rsidRPr="00A56498" w:rsidRDefault="00402EC1" w:rsidP="00C51D9F">
      <w:pPr>
        <w:pStyle w:val="NormalWeb"/>
        <w:jc w:val="both"/>
        <w:rPr>
          <w:rFonts w:ascii="Arial Narrow" w:hAnsi="Arial Narrow" w:cs="Open Sans"/>
          <w:i/>
          <w:iCs/>
        </w:rPr>
      </w:pPr>
      <w:r w:rsidRPr="00A56498">
        <w:rPr>
          <w:rFonts w:ascii="Arial Narrow" w:hAnsi="Arial Narrow" w:cs="Open Sans"/>
          <w:i/>
          <w:iCs/>
        </w:rPr>
        <w:t>(…)</w:t>
      </w:r>
    </w:p>
    <w:p w14:paraId="2CED4BBD" w14:textId="0EBDEE38" w:rsidR="00402EC1" w:rsidRPr="00A56498" w:rsidRDefault="00CF2002" w:rsidP="00C51D9F">
      <w:pPr>
        <w:pStyle w:val="NormalWeb"/>
        <w:jc w:val="both"/>
        <w:rPr>
          <w:rFonts w:ascii="Arial Narrow" w:hAnsi="Arial Narrow" w:cs="Open Sans"/>
          <w:i/>
          <w:iCs/>
        </w:rPr>
      </w:pPr>
      <w:r w:rsidRPr="00A56498">
        <w:rPr>
          <w:rFonts w:ascii="Arial Narrow" w:hAnsi="Arial Narrow" w:cs="Open Sans"/>
          <w:i/>
          <w:iCs/>
        </w:rPr>
        <w:t>“</w:t>
      </w:r>
      <w:r w:rsidR="00402EC1" w:rsidRPr="00A56498">
        <w:rPr>
          <w:rFonts w:ascii="Arial Narrow" w:hAnsi="Arial Narrow" w:cs="Open Sans"/>
          <w:i/>
          <w:iCs/>
        </w:rPr>
        <w:t>107. El artículo 333 de la Constitución Política materializa en el orden superior el equilibrio entre las libertades económicas y la necesidad de proteger el interés general, en una configuración estatal caracterizada como Social de Derecho.</w:t>
      </w:r>
      <w:bookmarkStart w:id="1" w:name="_ftnref116"/>
      <w:bookmarkEnd w:id="1"/>
      <w:r w:rsidR="00402EC1" w:rsidRPr="00A56498">
        <w:rPr>
          <w:rFonts w:ascii="Arial Narrow" w:hAnsi="Arial Narrow" w:cs="Open Sans"/>
          <w:i/>
          <w:iCs/>
        </w:rPr>
        <w:fldChar w:fldCharType="begin"/>
      </w:r>
      <w:r w:rsidR="00402EC1" w:rsidRPr="00A56498">
        <w:rPr>
          <w:rFonts w:ascii="Arial Narrow" w:hAnsi="Arial Narrow" w:cs="Open Sans"/>
          <w:i/>
          <w:iCs/>
        </w:rPr>
        <w:instrText>HYPERLINK "https://www.corteconstitucional.gov.co/relatoria/2020/C-378-20.htm" \l "_ftn116" \o ""</w:instrText>
      </w:r>
      <w:r w:rsidR="00402EC1" w:rsidRPr="00A56498">
        <w:rPr>
          <w:rFonts w:ascii="Arial Narrow" w:hAnsi="Arial Narrow" w:cs="Open Sans"/>
          <w:i/>
          <w:iCs/>
        </w:rPr>
      </w:r>
      <w:r w:rsidR="00402EC1" w:rsidRPr="00A56498">
        <w:rPr>
          <w:rFonts w:ascii="Arial Narrow" w:hAnsi="Arial Narrow" w:cs="Open Sans"/>
          <w:i/>
          <w:iCs/>
        </w:rPr>
        <w:fldChar w:fldCharType="separate"/>
      </w:r>
      <w:r w:rsidR="00402EC1" w:rsidRPr="00A56498">
        <w:rPr>
          <w:rStyle w:val="Hipervnculo"/>
          <w:rFonts w:ascii="Arial Narrow" w:hAnsi="Arial Narrow" w:cs="Open Sans"/>
          <w:i/>
          <w:iCs/>
          <w:color w:val="auto"/>
          <w:vertAlign w:val="superscript"/>
        </w:rPr>
        <w:t>[116]</w:t>
      </w:r>
      <w:r w:rsidR="00402EC1" w:rsidRPr="00A56498">
        <w:rPr>
          <w:rFonts w:ascii="Arial Narrow" w:hAnsi="Arial Narrow" w:cs="Open Sans"/>
          <w:i/>
          <w:iCs/>
        </w:rPr>
        <w:fldChar w:fldCharType="end"/>
      </w:r>
      <w:r w:rsidR="00402EC1" w:rsidRPr="00A56498">
        <w:rPr>
          <w:rFonts w:ascii="Arial Narrow" w:hAnsi="Arial Narrow" w:cs="Open Sans"/>
          <w:i/>
          <w:iCs/>
        </w:rPr>
        <w:t> A partir de su lectura pueden desprenderse varios mandatos en el escenario de la libre iniciativa privada,</w:t>
      </w:r>
      <w:bookmarkStart w:id="2" w:name="_ftnref117"/>
      <w:bookmarkEnd w:id="2"/>
      <w:r w:rsidR="00402EC1" w:rsidRPr="00A56498">
        <w:rPr>
          <w:rFonts w:ascii="Arial Narrow" w:hAnsi="Arial Narrow" w:cs="Open Sans"/>
          <w:i/>
          <w:iCs/>
        </w:rPr>
        <w:fldChar w:fldCharType="begin"/>
      </w:r>
      <w:r w:rsidR="00402EC1" w:rsidRPr="00A56498">
        <w:rPr>
          <w:rFonts w:ascii="Arial Narrow" w:hAnsi="Arial Narrow" w:cs="Open Sans"/>
          <w:i/>
          <w:iCs/>
        </w:rPr>
        <w:instrText>HYPERLINK "https://www.corteconstitucional.gov.co/relatoria/2020/C-378-20.htm" \l "_ftn117" \o ""</w:instrText>
      </w:r>
      <w:r w:rsidR="00402EC1" w:rsidRPr="00A56498">
        <w:rPr>
          <w:rFonts w:ascii="Arial Narrow" w:hAnsi="Arial Narrow" w:cs="Open Sans"/>
          <w:i/>
          <w:iCs/>
        </w:rPr>
      </w:r>
      <w:r w:rsidR="00402EC1" w:rsidRPr="00A56498">
        <w:rPr>
          <w:rFonts w:ascii="Arial Narrow" w:hAnsi="Arial Narrow" w:cs="Open Sans"/>
          <w:i/>
          <w:iCs/>
        </w:rPr>
        <w:fldChar w:fldCharType="separate"/>
      </w:r>
      <w:r w:rsidR="00402EC1" w:rsidRPr="00A56498">
        <w:rPr>
          <w:rStyle w:val="Hipervnculo"/>
          <w:rFonts w:ascii="Arial Narrow" w:hAnsi="Arial Narrow" w:cs="Open Sans"/>
          <w:i/>
          <w:iCs/>
          <w:color w:val="auto"/>
          <w:vertAlign w:val="superscript"/>
        </w:rPr>
        <w:t>[117]</w:t>
      </w:r>
      <w:r w:rsidR="00402EC1" w:rsidRPr="00A56498">
        <w:rPr>
          <w:rFonts w:ascii="Arial Narrow" w:hAnsi="Arial Narrow" w:cs="Open Sans"/>
          <w:i/>
          <w:iCs/>
        </w:rPr>
        <w:fldChar w:fldCharType="end"/>
      </w:r>
      <w:r w:rsidR="00402EC1" w:rsidRPr="00A56498">
        <w:rPr>
          <w:rFonts w:ascii="Arial Narrow" w:hAnsi="Arial Narrow" w:cs="Open Sans"/>
          <w:i/>
          <w:iCs/>
        </w:rPr>
        <w:t xml:space="preserve"> entre ellos(i) que la empresa es la base del desarrollo y tiene una función social que supone obligaciones, y (ii) que el Estado tiene el deber de fortalecer y promover el desarrollo empresarial e impedir que se obstruya o restrinja la libertad económica.</w:t>
      </w:r>
      <w:bookmarkStart w:id="3" w:name="_ftnref118"/>
      <w:bookmarkEnd w:id="3"/>
      <w:r w:rsidR="00402EC1" w:rsidRPr="00A56498">
        <w:rPr>
          <w:rFonts w:ascii="Arial Narrow" w:hAnsi="Arial Narrow" w:cs="Open Sans"/>
          <w:i/>
          <w:iCs/>
        </w:rPr>
        <w:fldChar w:fldCharType="begin"/>
      </w:r>
      <w:r w:rsidR="00402EC1" w:rsidRPr="00A56498">
        <w:rPr>
          <w:rFonts w:ascii="Arial Narrow" w:hAnsi="Arial Narrow" w:cs="Open Sans"/>
          <w:i/>
          <w:iCs/>
        </w:rPr>
        <w:instrText>HYPERLINK "https://www.corteconstitucional.gov.co/relatoria/2020/C-378-20.htm" \l "_ftn118" \o ""</w:instrText>
      </w:r>
      <w:r w:rsidR="00402EC1" w:rsidRPr="00A56498">
        <w:rPr>
          <w:rFonts w:ascii="Arial Narrow" w:hAnsi="Arial Narrow" w:cs="Open Sans"/>
          <w:i/>
          <w:iCs/>
        </w:rPr>
      </w:r>
      <w:r w:rsidR="00402EC1" w:rsidRPr="00A56498">
        <w:rPr>
          <w:rFonts w:ascii="Arial Narrow" w:hAnsi="Arial Narrow" w:cs="Open Sans"/>
          <w:i/>
          <w:iCs/>
        </w:rPr>
        <w:fldChar w:fldCharType="separate"/>
      </w:r>
      <w:r w:rsidR="00402EC1" w:rsidRPr="00A56498">
        <w:rPr>
          <w:rStyle w:val="Hipervnculo"/>
          <w:rFonts w:ascii="Arial Narrow" w:hAnsi="Arial Narrow" w:cs="Open Sans"/>
          <w:i/>
          <w:iCs/>
          <w:color w:val="auto"/>
          <w:vertAlign w:val="superscript"/>
        </w:rPr>
        <w:t>[118]</w:t>
      </w:r>
      <w:r w:rsidR="00402EC1" w:rsidRPr="00A56498">
        <w:rPr>
          <w:rFonts w:ascii="Arial Narrow" w:hAnsi="Arial Narrow" w:cs="Open Sans"/>
          <w:i/>
          <w:iCs/>
        </w:rPr>
        <w:fldChar w:fldCharType="end"/>
      </w:r>
      <w:r w:rsidR="00402EC1" w:rsidRPr="00A56498">
        <w:rPr>
          <w:rFonts w:ascii="Arial Narrow" w:hAnsi="Arial Narrow" w:cs="Open Sans"/>
          <w:i/>
          <w:iCs/>
        </w:rPr>
        <w:t> Lo anterior, en la medida en que la empresa(iii)se constituye en una de las fuentes de empleo más significativas y, por lo tanto, se concibe como una condición de posibilidad del ejercicio del derecho al trabajo (artículos 25 y 53 de la Constitución); (iv) interviene como pieza fundamental en procesos macroeconómicos, por lo cual su estabilidad repercute en el desarrollo social del país y, por lo tanto, en la prosperidad de todos sus integrantes;</w:t>
      </w:r>
      <w:bookmarkStart w:id="4" w:name="_ftnref119"/>
      <w:bookmarkEnd w:id="4"/>
      <w:r w:rsidR="00402EC1" w:rsidRPr="00A56498">
        <w:rPr>
          <w:rFonts w:ascii="Arial Narrow" w:hAnsi="Arial Narrow" w:cs="Open Sans"/>
          <w:i/>
          <w:iCs/>
        </w:rPr>
        <w:fldChar w:fldCharType="begin"/>
      </w:r>
      <w:r w:rsidR="00402EC1" w:rsidRPr="00A56498">
        <w:rPr>
          <w:rFonts w:ascii="Arial Narrow" w:hAnsi="Arial Narrow" w:cs="Open Sans"/>
          <w:i/>
          <w:iCs/>
        </w:rPr>
        <w:instrText>HYPERLINK "https://www.corteconstitucional.gov.co/relatoria/2020/C-378-20.htm" \l "_ftn119" \o ""</w:instrText>
      </w:r>
      <w:r w:rsidR="00402EC1" w:rsidRPr="00A56498">
        <w:rPr>
          <w:rFonts w:ascii="Arial Narrow" w:hAnsi="Arial Narrow" w:cs="Open Sans"/>
          <w:i/>
          <w:iCs/>
        </w:rPr>
      </w:r>
      <w:r w:rsidR="00402EC1" w:rsidRPr="00A56498">
        <w:rPr>
          <w:rFonts w:ascii="Arial Narrow" w:hAnsi="Arial Narrow" w:cs="Open Sans"/>
          <w:i/>
          <w:iCs/>
        </w:rPr>
        <w:fldChar w:fldCharType="separate"/>
      </w:r>
      <w:r w:rsidR="00402EC1" w:rsidRPr="00A56498">
        <w:rPr>
          <w:rStyle w:val="Hipervnculo"/>
          <w:rFonts w:ascii="Arial Narrow" w:hAnsi="Arial Narrow" w:cs="Open Sans"/>
          <w:i/>
          <w:iCs/>
          <w:color w:val="auto"/>
          <w:vertAlign w:val="superscript"/>
        </w:rPr>
        <w:t>[119]</w:t>
      </w:r>
      <w:r w:rsidR="00402EC1" w:rsidRPr="00A56498">
        <w:rPr>
          <w:rFonts w:ascii="Arial Narrow" w:hAnsi="Arial Narrow" w:cs="Open Sans"/>
          <w:i/>
          <w:iCs/>
        </w:rPr>
        <w:fldChar w:fldCharType="end"/>
      </w:r>
      <w:r w:rsidR="00402EC1" w:rsidRPr="00A56498">
        <w:rPr>
          <w:rFonts w:ascii="Arial Narrow" w:hAnsi="Arial Narrow" w:cs="Open Sans"/>
          <w:i/>
          <w:iCs/>
        </w:rPr>
        <w:t> entre otras razones, porque a partir de la carga tributaria que le corresponde, se favorecen las finanzas públicas y, por esta vía, la vigencia de un orden justo y la satisfacción de los fines del Estado (artículos 2, 338 y 362 de la Constitución); y, finalmente, (v) viabiliza la realización de los proyectos de vida de quienes se comprometen con su marcha, en beneficio de la garantía de los derechos a la dignidad y a la libertad (Artículos 1 y 16 de la Constitución)</w:t>
      </w:r>
      <w:r w:rsidRPr="00A56498">
        <w:rPr>
          <w:rFonts w:ascii="Arial Narrow" w:hAnsi="Arial Narrow" w:cs="Open Sans"/>
          <w:i/>
          <w:iCs/>
        </w:rPr>
        <w:t>”</w:t>
      </w:r>
      <w:r w:rsidR="00402EC1" w:rsidRPr="00A56498">
        <w:rPr>
          <w:rFonts w:ascii="Arial Narrow" w:hAnsi="Arial Narrow" w:cs="Open Sans"/>
          <w:i/>
          <w:iCs/>
        </w:rPr>
        <w:t>.</w:t>
      </w:r>
    </w:p>
    <w:p w14:paraId="7D01D092" w14:textId="3CBB551E" w:rsidR="00402EC1" w:rsidRPr="00A56498" w:rsidRDefault="00402EC1" w:rsidP="00C51D9F">
      <w:pPr>
        <w:pStyle w:val="Sinespaciado"/>
        <w:jc w:val="both"/>
        <w:rPr>
          <w:rFonts w:ascii="Arial Narrow" w:hAnsi="Arial Narrow" w:cs="Arial"/>
          <w:iCs/>
        </w:rPr>
      </w:pPr>
      <w:r w:rsidRPr="00A56498">
        <w:rPr>
          <w:rFonts w:ascii="Arial Narrow" w:hAnsi="Arial Narrow" w:cs="Arial"/>
          <w:iCs/>
        </w:rPr>
        <w:t>Ahora bien, en Sentencia de Constitucionalidad C-352/2009, la Corte Constitucional se pronuncia frente a la libertad de empresa y la iniciativa privada, como fundamentos económicos del- Estado Social de Derecho, tienen inmersas una función social que implica obligaciones para su ejercicio y no componen en sí un derecho fundamental.</w:t>
      </w:r>
    </w:p>
    <w:p w14:paraId="589D5028" w14:textId="77777777" w:rsidR="00485B38" w:rsidRPr="00A56498" w:rsidRDefault="00485B38" w:rsidP="00C51D9F">
      <w:pPr>
        <w:pStyle w:val="Sinespaciado"/>
        <w:jc w:val="both"/>
        <w:rPr>
          <w:rFonts w:ascii="Arial Narrow" w:hAnsi="Arial Narrow" w:cs="Arial"/>
          <w:iCs/>
        </w:rPr>
      </w:pPr>
    </w:p>
    <w:p w14:paraId="49AB7224" w14:textId="26190691" w:rsidR="00402EC1" w:rsidRPr="00A56498" w:rsidRDefault="00402EC1" w:rsidP="00C51D9F">
      <w:pPr>
        <w:shd w:val="clear" w:color="auto" w:fill="FFFFFF"/>
        <w:jc w:val="both"/>
        <w:rPr>
          <w:rFonts w:ascii="Arial Narrow" w:hAnsi="Arial Narrow" w:cs="Arial"/>
          <w:bCs/>
        </w:rPr>
      </w:pPr>
      <w:r w:rsidRPr="00A56498">
        <w:rPr>
          <w:rFonts w:ascii="Arial Narrow" w:hAnsi="Arial Narrow" w:cs="Calibri"/>
          <w:kern w:val="0"/>
          <w:lang w:eastAsia="es-CO" w:bidi="ar-SA"/>
        </w:rPr>
        <w:t xml:space="preserve">A partir de lo referido, la importancia de la libertad de empresa incide de manera directa en la consecución de los fines y las garantías propias del estado social de derecho, sin embargo, dicha libertad encuentra un equilibrio en la protección del interés general, el ambiente y el patrimonio cultural de la Nación. </w:t>
      </w:r>
      <w:r w:rsidRPr="00A56498">
        <w:rPr>
          <w:rFonts w:ascii="Arial Narrow" w:hAnsi="Arial Narrow" w:cs="Arial"/>
          <w:bCs/>
        </w:rPr>
        <w:t xml:space="preserve">Es por ello, que el Estado debe actuar como agente interventor de la economía, a fin de conciliar los intereses privados de los asociados (Con protección constitucional) con el interés general de la comunidad, estableciendo limites o restricciones que permitan la prevalencia siempre del bien común, lo que implica que dicha libertad conlleva una serie de responsabilidades y obligaciones y por ende no conlleva </w:t>
      </w:r>
      <w:r w:rsidRPr="00A56498">
        <w:rPr>
          <w:rFonts w:ascii="Arial Narrow" w:hAnsi="Arial Narrow" w:cs="Arial"/>
          <w:bCs/>
          <w:i/>
          <w:iCs/>
        </w:rPr>
        <w:t>per se</w:t>
      </w:r>
      <w:r w:rsidRPr="00A56498">
        <w:rPr>
          <w:rFonts w:ascii="Arial Narrow" w:hAnsi="Arial Narrow" w:cs="Arial"/>
          <w:bCs/>
        </w:rPr>
        <w:t xml:space="preserve"> el carácter de derecho fundamental.</w:t>
      </w:r>
    </w:p>
    <w:p w14:paraId="75AAD466" w14:textId="77777777" w:rsidR="00485B38" w:rsidRPr="00A56498" w:rsidRDefault="00485B38" w:rsidP="00C51D9F">
      <w:pPr>
        <w:shd w:val="clear" w:color="auto" w:fill="FFFFFF"/>
        <w:jc w:val="both"/>
        <w:rPr>
          <w:rFonts w:ascii="Arial Narrow" w:hAnsi="Arial Narrow" w:cs="Arial"/>
          <w:bCs/>
        </w:rPr>
      </w:pPr>
    </w:p>
    <w:p w14:paraId="5146A7B8" w14:textId="77777777" w:rsidR="00402EC1" w:rsidRPr="00A56498" w:rsidRDefault="00402EC1" w:rsidP="00C51D9F">
      <w:pPr>
        <w:pStyle w:val="Sinespaciado"/>
        <w:jc w:val="both"/>
        <w:rPr>
          <w:rFonts w:ascii="Arial Narrow" w:hAnsi="Arial Narrow" w:cs="Arial"/>
          <w:bCs/>
        </w:rPr>
      </w:pPr>
      <w:r w:rsidRPr="00A56498">
        <w:rPr>
          <w:rFonts w:ascii="Arial Narrow" w:hAnsi="Arial Narrow" w:cs="Arial"/>
          <w:bCs/>
        </w:rPr>
        <w:t>Por consiguiente, hizo bien el legislador al crear disposiciones que exijan a los responsables del ejercicio de la actividad económica, el cumplimiento de varios requisitos dentro de los que se encuentran los contemplados entre otras, en la Ley 232 de 1995.</w:t>
      </w:r>
    </w:p>
    <w:p w14:paraId="1E9D131D" w14:textId="77777777" w:rsidR="00402EC1" w:rsidRPr="00A56498" w:rsidRDefault="00402EC1" w:rsidP="00C51D9F">
      <w:pPr>
        <w:shd w:val="clear" w:color="auto" w:fill="FFFFFF"/>
        <w:jc w:val="both"/>
        <w:rPr>
          <w:rFonts w:ascii="Arial Narrow" w:hAnsi="Arial Narrow" w:cs="Calibri"/>
          <w:kern w:val="0"/>
          <w:lang w:eastAsia="es-CO" w:bidi="ar-SA"/>
        </w:rPr>
      </w:pPr>
    </w:p>
    <w:p w14:paraId="0AF30E23"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kern w:val="0"/>
          <w:lang w:val="es-MX" w:eastAsia="es-CO" w:bidi="ar-SA"/>
        </w:rPr>
        <w:t xml:space="preserve">En ese sentido, el artículo 2º de la disposición antes comentada, lista las exigencias necesarias para </w:t>
      </w:r>
      <w:r w:rsidRPr="00A56498">
        <w:rPr>
          <w:rFonts w:ascii="Arial Narrow" w:hAnsi="Arial Narrow" w:cs="Calibri"/>
          <w:kern w:val="0"/>
          <w:lang w:val="es-MX" w:eastAsia="es-CO" w:bidi="ar-SA"/>
        </w:rPr>
        <w:lastRenderedPageBreak/>
        <w:t>el legal funcionamiento de todo establecimiento de comercio así:</w:t>
      </w:r>
    </w:p>
    <w:p w14:paraId="29721CF3" w14:textId="77777777" w:rsidR="00402EC1" w:rsidRPr="00A56498" w:rsidRDefault="00402EC1" w:rsidP="00C51D9F">
      <w:pPr>
        <w:shd w:val="clear" w:color="auto" w:fill="FFFFFF"/>
        <w:jc w:val="both"/>
        <w:rPr>
          <w:rFonts w:ascii="Arial Narrow" w:hAnsi="Arial Narrow" w:cs="Calibri"/>
          <w:kern w:val="0"/>
          <w:lang w:eastAsia="es-CO" w:bidi="ar-SA"/>
        </w:rPr>
      </w:pPr>
    </w:p>
    <w:p w14:paraId="3F7A37FA" w14:textId="77777777" w:rsidR="000C4DC8" w:rsidRPr="00A56498" w:rsidRDefault="00485B38" w:rsidP="00C51D9F">
      <w:pPr>
        <w:shd w:val="clear" w:color="auto" w:fill="FFFFFF"/>
        <w:jc w:val="both"/>
        <w:rPr>
          <w:rFonts w:ascii="Arial Narrow" w:hAnsi="Arial Narrow" w:cs="Calibri"/>
          <w:i/>
          <w:iCs/>
          <w:kern w:val="0"/>
          <w:lang w:val="es-MX" w:eastAsia="es-CO" w:bidi="ar-SA"/>
        </w:rPr>
      </w:pPr>
      <w:r w:rsidRPr="00A56498">
        <w:rPr>
          <w:rFonts w:ascii="Arial Narrow" w:hAnsi="Arial Narrow" w:cs="Calibri"/>
          <w:i/>
          <w:iCs/>
          <w:kern w:val="0"/>
          <w:lang w:val="es-MX" w:eastAsia="es-CO" w:bidi="ar-SA"/>
        </w:rPr>
        <w:t xml:space="preserve">(…) </w:t>
      </w:r>
    </w:p>
    <w:p w14:paraId="0FD778D1" w14:textId="77777777" w:rsidR="000C4DC8" w:rsidRPr="00A56498" w:rsidRDefault="000C4DC8" w:rsidP="00C51D9F">
      <w:pPr>
        <w:shd w:val="clear" w:color="auto" w:fill="FFFFFF"/>
        <w:jc w:val="both"/>
        <w:rPr>
          <w:rFonts w:ascii="Arial Narrow" w:hAnsi="Arial Narrow" w:cs="Calibri"/>
          <w:i/>
          <w:iCs/>
          <w:kern w:val="0"/>
          <w:lang w:val="es-MX" w:eastAsia="es-CO" w:bidi="ar-SA"/>
        </w:rPr>
      </w:pPr>
    </w:p>
    <w:p w14:paraId="7428BC0F" w14:textId="5E99D389"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“No obstante lo dispuesto en el artículo anterior, es obligatorio para el ejercicio del comercio que los establecimientos abiertos al público reúnan los siguientes requisitos:</w:t>
      </w:r>
    </w:p>
    <w:p w14:paraId="3A61BEFD" w14:textId="2ECD6088"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a) Cumplir con las condiciones sanitarias descritas por la Ley 9ª de 1979 y demás normas vigentes sobre la materia; </w:t>
      </w:r>
      <w:r w:rsidRPr="00A56498">
        <w:rPr>
          <w:rFonts w:ascii="Arial Narrow" w:hAnsi="Arial Narrow" w:cs="Calibri"/>
          <w:kern w:val="0"/>
          <w:lang w:eastAsia="es-CO" w:bidi="ar-SA"/>
        </w:rPr>
        <w:t> </w:t>
      </w:r>
    </w:p>
    <w:p w14:paraId="52E8CB52"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b) Para aquellos establecimientos donde se ejecuten públicamente obras musicales causante de pago por derechos de autor, se le exigirá los comprobantes de pago expedidos por la autoridad legalmente reconocida, de acuerdo con lo dispuesto en la Ley 23 de 1982 y demás normas complementarias; </w:t>
      </w:r>
      <w:r w:rsidRPr="00A56498">
        <w:rPr>
          <w:rFonts w:ascii="Arial Narrow" w:hAnsi="Arial Narrow" w:cs="Calibri"/>
          <w:kern w:val="0"/>
          <w:lang w:eastAsia="es-CO" w:bidi="ar-SA"/>
        </w:rPr>
        <w:t> </w:t>
      </w:r>
    </w:p>
    <w:p w14:paraId="1D946455" w14:textId="5EA659BC"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c) Tener matrícula mercantil vigente de cámara de comercio de la respectiva jurisdicción; </w:t>
      </w:r>
      <w:r w:rsidRPr="00A56498">
        <w:rPr>
          <w:rFonts w:ascii="Arial Narrow" w:hAnsi="Arial Narrow" w:cs="Calibri"/>
          <w:kern w:val="0"/>
          <w:lang w:eastAsia="es-CO" w:bidi="ar-SA"/>
        </w:rPr>
        <w:t> </w:t>
      </w:r>
    </w:p>
    <w:p w14:paraId="60D9C09B"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d) Comunicar en las respectivas oficinas de planeación o, quien haga sus veces la entidad territorial correspondiente, la apertura del establecimiento. </w:t>
      </w:r>
      <w:r w:rsidRPr="00A56498">
        <w:rPr>
          <w:rFonts w:ascii="Arial Narrow" w:hAnsi="Arial Narrow" w:cs="Calibri"/>
          <w:kern w:val="0"/>
          <w:lang w:eastAsia="es-CO" w:bidi="ar-SA"/>
        </w:rPr>
        <w:t> </w:t>
      </w:r>
    </w:p>
    <w:p w14:paraId="1CBEEF33"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e) Cumplir con todas las normas referentes al uso del suelo, intensidad auditiva, horario, ubicación y destinación, expedida por autoridad competente del respectivo municipio. Las personas interesadas podrán solicitar la expedición del concepto de las mismas a la entidad de planeación o a quien haga sus veces en la jurisdicción municipal o distrital respectiva”.</w:t>
      </w:r>
      <w:r w:rsidRPr="00A56498">
        <w:rPr>
          <w:rFonts w:ascii="Arial Narrow" w:hAnsi="Arial Narrow" w:cs="Calibri"/>
          <w:kern w:val="0"/>
          <w:lang w:eastAsia="es-CO" w:bidi="ar-SA"/>
        </w:rPr>
        <w:t> </w:t>
      </w:r>
    </w:p>
    <w:p w14:paraId="63EB38CA" w14:textId="77777777" w:rsidR="00402EC1" w:rsidRPr="00A56498" w:rsidRDefault="00402EC1" w:rsidP="00C51D9F">
      <w:pPr>
        <w:shd w:val="clear" w:color="auto" w:fill="FFFFFF"/>
        <w:jc w:val="both"/>
        <w:rPr>
          <w:rFonts w:ascii="Arial Narrow" w:hAnsi="Arial Narrow" w:cs="Calibri"/>
          <w:kern w:val="0"/>
          <w:lang w:eastAsia="es-CO" w:bidi="ar-SA"/>
        </w:rPr>
      </w:pPr>
    </w:p>
    <w:p w14:paraId="51EE7F3D"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kern w:val="0"/>
          <w:lang w:eastAsia="es-CO" w:bidi="ar-SA"/>
        </w:rPr>
        <w:t>Por su parte, el artículo 2º del Decreto 1879 de 2008, establece: </w:t>
      </w:r>
    </w:p>
    <w:p w14:paraId="4594298A" w14:textId="77777777" w:rsidR="00402EC1" w:rsidRPr="00A56498" w:rsidRDefault="00402EC1" w:rsidP="00C51D9F">
      <w:pPr>
        <w:shd w:val="clear" w:color="auto" w:fill="FFFFFF"/>
        <w:jc w:val="both"/>
        <w:rPr>
          <w:rFonts w:ascii="Arial Narrow" w:hAnsi="Arial Narrow" w:cs="Calibri"/>
          <w:kern w:val="0"/>
          <w:lang w:eastAsia="es-CO" w:bidi="ar-SA"/>
        </w:rPr>
      </w:pPr>
    </w:p>
    <w:p w14:paraId="600A7FED"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“Artículo 2°. Requisitos de cumplimiento exigibles a los establecimientos de comercio para su operación. Una vez abierto al público y durante su operación, el propietario del establecimiento de comercio además de los requisitos señalados en el artículo anterior deberá cumplir con:</w:t>
      </w:r>
    </w:p>
    <w:p w14:paraId="0DDA9D6A"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kern w:val="0"/>
          <w:lang w:eastAsia="es-CO" w:bidi="ar-SA"/>
        </w:rPr>
        <w:t> </w:t>
      </w:r>
    </w:p>
    <w:p w14:paraId="16D597B8"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a) Las condiciones sanitarias descritas por la Ley 9ª de 1979 y demás normas vigentes sobre la materia; </w:t>
      </w:r>
      <w:r w:rsidRPr="00A56498">
        <w:rPr>
          <w:rFonts w:ascii="Arial Narrow" w:hAnsi="Arial Narrow" w:cs="Calibri"/>
          <w:kern w:val="0"/>
          <w:lang w:eastAsia="es-CO" w:bidi="ar-SA"/>
        </w:rPr>
        <w:t> </w:t>
      </w:r>
    </w:p>
    <w:p w14:paraId="1B2A27C4"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b) Las normas expedidas por la autoridad competente del respectivo municipio, referentes a uso del suelo, intensidad auditiva, horario, ubicación y destinación. </w:t>
      </w:r>
      <w:r w:rsidRPr="00A56498">
        <w:rPr>
          <w:rFonts w:ascii="Arial Narrow" w:hAnsi="Arial Narrow" w:cs="Calibri"/>
          <w:kern w:val="0"/>
          <w:lang w:eastAsia="es-CO" w:bidi="ar-SA"/>
        </w:rPr>
        <w:t> </w:t>
      </w:r>
    </w:p>
    <w:p w14:paraId="3B444D57" w14:textId="77777777" w:rsidR="00402EC1" w:rsidRPr="00A56498" w:rsidRDefault="00402EC1" w:rsidP="00C51D9F">
      <w:pPr>
        <w:shd w:val="clear" w:color="auto" w:fill="FFFFFF"/>
        <w:jc w:val="both"/>
        <w:rPr>
          <w:rFonts w:ascii="Arial Narrow" w:hAnsi="Arial Narrow" w:cs="Calibri"/>
          <w:kern w:val="0"/>
          <w:lang w:eastAsia="es-CO" w:bidi="ar-SA"/>
        </w:rPr>
      </w:pPr>
    </w:p>
    <w:p w14:paraId="4657D2DB"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Parágrafo. De acuerdo con lo señalado en el artículo 27 de la Ley 962 de 2005, para acreditar el cumplimiento de las obligaciones señaladas en el presente artículo no podrá exigirse conceptos, certificados o constancias distintos a los expresamente enumerados en la Ley 232/95.</w:t>
      </w:r>
      <w:r w:rsidRPr="00A56498">
        <w:rPr>
          <w:rFonts w:ascii="Arial Narrow" w:hAnsi="Arial Narrow" w:cs="Calibri"/>
          <w:kern w:val="0"/>
          <w:lang w:eastAsia="es-CO" w:bidi="ar-SA"/>
        </w:rPr>
        <w:t> </w:t>
      </w:r>
    </w:p>
    <w:p w14:paraId="3240E3A4" w14:textId="77777777" w:rsidR="00402EC1" w:rsidRPr="00A56498" w:rsidRDefault="00402EC1" w:rsidP="00C51D9F">
      <w:pPr>
        <w:shd w:val="clear" w:color="auto" w:fill="FFFFFF"/>
        <w:jc w:val="both"/>
        <w:rPr>
          <w:rFonts w:ascii="Arial Narrow" w:hAnsi="Arial Narrow" w:cs="Calibri"/>
          <w:kern w:val="0"/>
          <w:lang w:eastAsia="es-CO" w:bidi="ar-SA"/>
        </w:rPr>
      </w:pPr>
    </w:p>
    <w:p w14:paraId="7E69DA60"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Por lo anterior ningún propietario de establecimiento podrá ser requerido o sancionado por las autoridades de control y vigilancia de la actividad comercial, o por la Policía Nacional si, cumpliendo con las condiciones definidas por la ley, no exhibe documentos distintos a los previstos en el artículo 1° del presente decreto. En consecuencia, se prohíbe exigir la tenencia y/o renovación de licencias de funcionamiento, permisos, patentes, conceptos, certificaciones, como medio de prueba de cumplimiento de las obligaciones previstas por el Legislador.” </w:t>
      </w:r>
      <w:r w:rsidRPr="00A56498">
        <w:rPr>
          <w:rFonts w:ascii="Arial Narrow" w:hAnsi="Arial Narrow" w:cs="Calibri"/>
          <w:kern w:val="0"/>
          <w:lang w:eastAsia="es-CO" w:bidi="ar-SA"/>
        </w:rPr>
        <w:t> </w:t>
      </w:r>
    </w:p>
    <w:p w14:paraId="3DEB7FE0" w14:textId="77777777" w:rsidR="00402EC1" w:rsidRPr="00A56498" w:rsidRDefault="00402EC1" w:rsidP="00C51D9F">
      <w:pPr>
        <w:shd w:val="clear" w:color="auto" w:fill="FFFFFF"/>
        <w:jc w:val="both"/>
        <w:rPr>
          <w:rFonts w:ascii="Arial Narrow" w:hAnsi="Arial Narrow" w:cs="Calibri"/>
          <w:kern w:val="0"/>
          <w:lang w:eastAsia="es-CO" w:bidi="ar-SA"/>
        </w:rPr>
      </w:pPr>
    </w:p>
    <w:p w14:paraId="16F14E86" w14:textId="161577E8"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kern w:val="0"/>
          <w:lang w:val="es-MX" w:eastAsia="es-CO" w:bidi="ar-SA"/>
        </w:rPr>
        <w:t xml:space="preserve">A su vez el artículo 3º Ibidem, determina el control policivo en cabeza de la autoridad de Policía, el cual ejercerá en cualquier tiempo. En Bogotá, D. C., este control lo tiene el </w:t>
      </w:r>
      <w:r w:rsidR="001D113D" w:rsidRPr="00A56498">
        <w:rPr>
          <w:rFonts w:ascii="Arial Narrow" w:hAnsi="Arial Narrow" w:cs="Calibri"/>
          <w:kern w:val="0"/>
          <w:lang w:val="es-MX" w:eastAsia="es-CO" w:bidi="ar-SA"/>
        </w:rPr>
        <w:t>alcalde</w:t>
      </w:r>
      <w:r w:rsidRPr="00A56498">
        <w:rPr>
          <w:rFonts w:ascii="Arial Narrow" w:hAnsi="Arial Narrow" w:cs="Calibri"/>
          <w:kern w:val="0"/>
          <w:lang w:val="es-MX" w:eastAsia="es-CO" w:bidi="ar-SA"/>
        </w:rPr>
        <w:t xml:space="preserve"> </w:t>
      </w:r>
      <w:r w:rsidR="001D113D" w:rsidRPr="00A56498">
        <w:rPr>
          <w:rFonts w:ascii="Arial Narrow" w:hAnsi="Arial Narrow" w:cs="Calibri"/>
          <w:kern w:val="0"/>
          <w:lang w:val="es-MX" w:eastAsia="es-CO" w:bidi="ar-SA"/>
        </w:rPr>
        <w:t>l</w:t>
      </w:r>
      <w:r w:rsidRPr="00A56498">
        <w:rPr>
          <w:rFonts w:ascii="Arial Narrow" w:hAnsi="Arial Narrow" w:cs="Calibri"/>
          <w:kern w:val="0"/>
          <w:lang w:val="es-MX" w:eastAsia="es-CO" w:bidi="ar-SA"/>
        </w:rPr>
        <w:t>ocal, de conformidad con lo dispuesto en el artículo 86, núm. 6º del Decreto</w:t>
      </w:r>
      <w:r w:rsidR="000C4DC8" w:rsidRPr="00A56498">
        <w:rPr>
          <w:rFonts w:ascii="Arial Narrow" w:hAnsi="Arial Narrow" w:cs="Calibri"/>
          <w:kern w:val="0"/>
          <w:lang w:val="es-MX" w:eastAsia="es-CO" w:bidi="ar-SA"/>
        </w:rPr>
        <w:t xml:space="preserve"> – </w:t>
      </w:r>
      <w:r w:rsidRPr="00A56498">
        <w:rPr>
          <w:rFonts w:ascii="Arial Narrow" w:hAnsi="Arial Narrow" w:cs="Calibri"/>
          <w:kern w:val="0"/>
          <w:lang w:val="es-MX" w:eastAsia="es-CO" w:bidi="ar-SA"/>
        </w:rPr>
        <w:t>Ley 1421 de 1993.</w:t>
      </w:r>
      <w:r w:rsidRPr="00A56498">
        <w:rPr>
          <w:rFonts w:ascii="Arial Narrow" w:hAnsi="Arial Narrow" w:cs="Calibri"/>
          <w:kern w:val="0"/>
          <w:lang w:eastAsia="es-CO" w:bidi="ar-SA"/>
        </w:rPr>
        <w:t> </w:t>
      </w:r>
    </w:p>
    <w:p w14:paraId="25E70EB9" w14:textId="5788F646" w:rsidR="000C4DC8" w:rsidRPr="00A56498" w:rsidRDefault="00402EC1" w:rsidP="00C51D9F">
      <w:pPr>
        <w:shd w:val="clear" w:color="auto" w:fill="FFFFFF"/>
        <w:jc w:val="both"/>
        <w:rPr>
          <w:rFonts w:ascii="Arial Narrow" w:hAnsi="Arial Narrow" w:cs="Calibri"/>
          <w:kern w:val="0"/>
          <w:lang w:val="es-ES" w:eastAsia="es-CO" w:bidi="ar-SA"/>
        </w:rPr>
      </w:pPr>
      <w:r w:rsidRPr="00A56498">
        <w:rPr>
          <w:rFonts w:ascii="Arial Narrow" w:hAnsi="Arial Narrow" w:cs="Calibri"/>
          <w:kern w:val="0"/>
          <w:lang w:val="es-MX" w:eastAsia="es-CO" w:bidi="ar-SA"/>
        </w:rPr>
        <w:lastRenderedPageBreak/>
        <w:t xml:space="preserve">Continuando con esta línea, </w:t>
      </w:r>
      <w:r w:rsidRPr="00A56498">
        <w:rPr>
          <w:rFonts w:ascii="Arial Narrow" w:hAnsi="Arial Narrow" w:cs="Calibri"/>
          <w:kern w:val="0"/>
          <w:lang w:val="es-ES" w:eastAsia="es-CO" w:bidi="ar-SA"/>
        </w:rPr>
        <w:t>el artículo 4º, prevé el procedimiento que se debe adoptar en caso de incumplimiento de las exigencias contenidas en el artículo 2º y las sanciones que se deben imponer. Así:</w:t>
      </w:r>
    </w:p>
    <w:p w14:paraId="33FAE383" w14:textId="77777777" w:rsidR="00ED74E9" w:rsidRPr="00A56498" w:rsidRDefault="00ED74E9" w:rsidP="00C51D9F">
      <w:pPr>
        <w:shd w:val="clear" w:color="auto" w:fill="FFFFFF"/>
        <w:jc w:val="both"/>
        <w:rPr>
          <w:rFonts w:ascii="Arial Narrow" w:hAnsi="Arial Narrow" w:cs="Calibri"/>
          <w:kern w:val="0"/>
          <w:lang w:val="es-ES" w:eastAsia="es-CO" w:bidi="ar-SA"/>
        </w:rPr>
      </w:pPr>
    </w:p>
    <w:p w14:paraId="107BB200"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 xml:space="preserve">“El alcalde, quien haga sus veces, o el funcionario que reciba la delegación, siguiendo el procedimiento señalado en el libro primero del Código Contencioso Administrativo, actuará con quien no cumpla los requisitos previstos en el artículo </w:t>
      </w:r>
      <w:hyperlink r:id="rId11" w:anchor="2" w:tgtFrame="_blank" w:history="1">
        <w:r w:rsidRPr="00A56498">
          <w:rPr>
            <w:rStyle w:val="Hipervnculo"/>
            <w:rFonts w:ascii="Arial Narrow" w:hAnsi="Arial Narrow" w:cs="Calibri"/>
            <w:i/>
            <w:iCs/>
            <w:color w:val="auto"/>
            <w:kern w:val="0"/>
            <w:lang w:val="es-MX" w:eastAsia="es-CO" w:bidi="ar-SA"/>
          </w:rPr>
          <w:t>2</w:t>
        </w:r>
      </w:hyperlink>
      <w:r w:rsidRPr="00A56498">
        <w:rPr>
          <w:rFonts w:ascii="Arial Narrow" w:hAnsi="Arial Narrow" w:cs="Calibri"/>
          <w:i/>
          <w:iCs/>
          <w:kern w:val="0"/>
          <w:lang w:val="es-MX" w:eastAsia="es-CO" w:bidi="ar-SA"/>
        </w:rPr>
        <w:t>o. de esta Ley, de la siguiente manera: </w:t>
      </w:r>
      <w:r w:rsidRPr="00A56498">
        <w:rPr>
          <w:rFonts w:ascii="Arial Narrow" w:hAnsi="Arial Narrow" w:cs="Calibri"/>
          <w:kern w:val="0"/>
          <w:lang w:eastAsia="es-CO" w:bidi="ar-SA"/>
        </w:rPr>
        <w:t> </w:t>
      </w:r>
    </w:p>
    <w:p w14:paraId="74686B7C" w14:textId="77777777" w:rsidR="00402EC1" w:rsidRPr="00A56498" w:rsidRDefault="00402EC1" w:rsidP="00C51D9F">
      <w:pPr>
        <w:shd w:val="clear" w:color="auto" w:fill="FFFFFF"/>
        <w:jc w:val="both"/>
        <w:rPr>
          <w:rFonts w:ascii="Arial Narrow" w:hAnsi="Arial Narrow" w:cs="Calibri"/>
          <w:kern w:val="0"/>
          <w:lang w:eastAsia="es-CO" w:bidi="ar-SA"/>
        </w:rPr>
      </w:pPr>
    </w:p>
    <w:p w14:paraId="64F06ACE"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1. Requerirlo por escrito para que en un término de 30 días calendario cumpla con los requisitos que hagan falta. </w:t>
      </w:r>
      <w:r w:rsidRPr="00A56498">
        <w:rPr>
          <w:rFonts w:ascii="Arial Narrow" w:hAnsi="Arial Narrow" w:cs="Calibri"/>
          <w:kern w:val="0"/>
          <w:lang w:eastAsia="es-CO" w:bidi="ar-SA"/>
        </w:rPr>
        <w:t> </w:t>
      </w:r>
    </w:p>
    <w:p w14:paraId="763E5D4A" w14:textId="77777777" w:rsidR="00402EC1" w:rsidRPr="00A56498" w:rsidRDefault="00402EC1" w:rsidP="00C51D9F">
      <w:pPr>
        <w:shd w:val="clear" w:color="auto" w:fill="FFFFFF"/>
        <w:jc w:val="both"/>
        <w:rPr>
          <w:rFonts w:ascii="Arial Narrow" w:hAnsi="Arial Narrow" w:cs="Calibri"/>
          <w:kern w:val="0"/>
          <w:lang w:eastAsia="es-CO" w:bidi="ar-SA"/>
        </w:rPr>
      </w:pPr>
    </w:p>
    <w:p w14:paraId="518DD4C5"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2. Imponerle multas sucesivas hasta por la suma de 5 salarios mínimos mensuales por cada día de incumplimiento y hasta por el término de 30 días calendarios. </w:t>
      </w:r>
      <w:r w:rsidRPr="00A56498">
        <w:rPr>
          <w:rFonts w:ascii="Arial Narrow" w:hAnsi="Arial Narrow" w:cs="Calibri"/>
          <w:kern w:val="0"/>
          <w:lang w:eastAsia="es-CO" w:bidi="ar-SA"/>
        </w:rPr>
        <w:t> </w:t>
      </w:r>
    </w:p>
    <w:p w14:paraId="49287131" w14:textId="77777777" w:rsidR="00402EC1" w:rsidRPr="00A56498" w:rsidRDefault="00402EC1" w:rsidP="00C51D9F">
      <w:pPr>
        <w:shd w:val="clear" w:color="auto" w:fill="FFFFFF"/>
        <w:jc w:val="both"/>
        <w:rPr>
          <w:rFonts w:ascii="Arial Narrow" w:hAnsi="Arial Narrow" w:cs="Calibri"/>
          <w:kern w:val="0"/>
          <w:lang w:eastAsia="es-CO" w:bidi="ar-SA"/>
        </w:rPr>
      </w:pPr>
    </w:p>
    <w:p w14:paraId="2F8B46A9" w14:textId="77777777" w:rsidR="00402EC1" w:rsidRPr="00A56498" w:rsidRDefault="00402EC1" w:rsidP="00C51D9F">
      <w:pPr>
        <w:shd w:val="clear" w:color="auto" w:fill="FFFFFF"/>
        <w:jc w:val="both"/>
        <w:rPr>
          <w:rFonts w:ascii="Arial Narrow" w:hAnsi="Arial Narrow" w:cs="Calibri"/>
          <w:kern w:val="0"/>
          <w:lang w:eastAsia="es-CO" w:bidi="ar-SA"/>
        </w:rPr>
      </w:pPr>
      <w:r w:rsidRPr="00A56498">
        <w:rPr>
          <w:rFonts w:ascii="Arial Narrow" w:hAnsi="Arial Narrow" w:cs="Calibri"/>
          <w:i/>
          <w:iCs/>
          <w:kern w:val="0"/>
          <w:lang w:val="es-MX" w:eastAsia="es-CO" w:bidi="ar-SA"/>
        </w:rPr>
        <w:t>3. Ordenar la suspensión de las actividades comerciales desarrolladas en el establecimiento, por un término hasta de 2 meses, para que cumpla con los requisitos de la ley.</w:t>
      </w:r>
    </w:p>
    <w:p w14:paraId="0D227D6A" w14:textId="77777777" w:rsidR="00402EC1" w:rsidRPr="00A56498" w:rsidRDefault="00402EC1" w:rsidP="00C51D9F">
      <w:pPr>
        <w:shd w:val="clear" w:color="auto" w:fill="FFFFFF"/>
        <w:jc w:val="both"/>
        <w:rPr>
          <w:rFonts w:ascii="Arial Narrow" w:hAnsi="Arial Narrow" w:cs="Calibri"/>
          <w:kern w:val="0"/>
          <w:lang w:eastAsia="es-CO" w:bidi="ar-SA"/>
        </w:rPr>
      </w:pPr>
    </w:p>
    <w:p w14:paraId="290EF1E7" w14:textId="5A045C04" w:rsidR="00150A01" w:rsidRPr="00A56498" w:rsidRDefault="00402EC1" w:rsidP="00C51D9F">
      <w:pPr>
        <w:shd w:val="clear" w:color="auto" w:fill="FFFFFF"/>
        <w:jc w:val="both"/>
        <w:rPr>
          <w:rFonts w:ascii="Arial Narrow" w:hAnsi="Arial Narrow" w:cs="Calibri"/>
          <w:kern w:val="0"/>
          <w:lang w:val="es-MX" w:eastAsia="es-CO" w:bidi="ar-SA"/>
        </w:rPr>
      </w:pPr>
      <w:r w:rsidRPr="00A56498">
        <w:rPr>
          <w:rFonts w:ascii="Arial Narrow" w:hAnsi="Arial Narrow" w:cs="Calibri"/>
          <w:i/>
          <w:iCs/>
          <w:kern w:val="0"/>
          <w:lang w:val="es-MX" w:eastAsia="es-CO" w:bidi="ar-SA"/>
        </w:rPr>
        <w:t>4. Ordenar el cierre definitivo del establecimiento de comercio, si transcurridos 2 meses de haber sido sancionado con las medidas de suspensión, continúa sin observar las disposiciones contenidas en la presente Ley, o cuando el cumplimiento del requisito sea posible”.</w:t>
      </w:r>
    </w:p>
    <w:p w14:paraId="3EE71A80" w14:textId="77777777" w:rsidR="00402EC1" w:rsidRPr="00A56498" w:rsidRDefault="00402EC1" w:rsidP="00C51D9F">
      <w:pPr>
        <w:jc w:val="both"/>
        <w:rPr>
          <w:rFonts w:ascii="Arial Narrow" w:hAnsi="Arial Narrow" w:cs="Arial"/>
        </w:rPr>
      </w:pPr>
    </w:p>
    <w:p w14:paraId="42F07325" w14:textId="27814767" w:rsidR="00402EC1" w:rsidRPr="00A56498" w:rsidRDefault="00402EC1" w:rsidP="00C51D9F">
      <w:pPr>
        <w:pStyle w:val="Prrafodelista"/>
        <w:numPr>
          <w:ilvl w:val="1"/>
          <w:numId w:val="8"/>
        </w:numPr>
        <w:jc w:val="both"/>
        <w:rPr>
          <w:rFonts w:ascii="Arial Narrow" w:hAnsi="Arial Narrow" w:cs="Arial"/>
          <w:color w:val="auto"/>
          <w:szCs w:val="24"/>
        </w:rPr>
      </w:pPr>
      <w:r w:rsidRPr="00A56498">
        <w:rPr>
          <w:rFonts w:ascii="Arial Narrow" w:hAnsi="Arial Narrow" w:cs="Arial"/>
          <w:color w:val="auto"/>
          <w:szCs w:val="24"/>
        </w:rPr>
        <w:t>Del procedimiento y sus garantías mínimas</w:t>
      </w:r>
    </w:p>
    <w:p w14:paraId="1D7E39B2" w14:textId="77777777" w:rsidR="00402EC1" w:rsidRPr="00A56498" w:rsidRDefault="00402EC1" w:rsidP="00C51D9F">
      <w:pPr>
        <w:pStyle w:val="Prrafodelista"/>
        <w:jc w:val="both"/>
        <w:rPr>
          <w:rFonts w:ascii="Arial Narrow" w:hAnsi="Arial Narrow" w:cs="Arial"/>
          <w:color w:val="auto"/>
          <w:szCs w:val="24"/>
        </w:rPr>
      </w:pPr>
    </w:p>
    <w:p w14:paraId="0E7820AF" w14:textId="3AF6DD00" w:rsidR="00402EC1" w:rsidRPr="00A56498" w:rsidRDefault="00402EC1" w:rsidP="00C51D9F">
      <w:pPr>
        <w:pStyle w:val="LO-Normal3"/>
        <w:jc w:val="both"/>
        <w:rPr>
          <w:rFonts w:ascii="Arial Narrow" w:hAnsi="Arial Narrow"/>
        </w:rPr>
      </w:pPr>
      <w:r w:rsidRPr="00A56498">
        <w:rPr>
          <w:rFonts w:ascii="Arial Narrow" w:hAnsi="Arial Narrow" w:cs="Arial"/>
          <w:shd w:val="clear" w:color="auto" w:fill="FFFFFF"/>
        </w:rPr>
        <w:t>El artículo</w:t>
      </w:r>
      <w:r w:rsidR="00ED74E9" w:rsidRPr="00A56498">
        <w:rPr>
          <w:rFonts w:ascii="Arial Narrow" w:hAnsi="Arial Narrow" w:cs="Arial"/>
          <w:shd w:val="clear" w:color="auto" w:fill="FFFFFF"/>
        </w:rPr>
        <w:t xml:space="preserve"> </w:t>
      </w:r>
      <w:r w:rsidRPr="00A56498">
        <w:rPr>
          <w:rFonts w:ascii="Arial Narrow" w:hAnsi="Arial Narrow" w:cs="Arial"/>
          <w:shd w:val="clear" w:color="auto" w:fill="FFFFFF"/>
        </w:rPr>
        <w:t xml:space="preserve">29 </w:t>
      </w:r>
      <w:r w:rsidRPr="00A56498">
        <w:rPr>
          <w:rFonts w:ascii="Arial Narrow" w:hAnsi="Arial Narrow" w:cs="Arial"/>
          <w:i/>
          <w:iCs/>
          <w:shd w:val="clear" w:color="auto" w:fill="FFFFFF"/>
        </w:rPr>
        <w:t>ibidem</w:t>
      </w:r>
      <w:r w:rsidRPr="00A56498">
        <w:rPr>
          <w:rFonts w:ascii="Arial Narrow" w:hAnsi="Arial Narrow" w:cs="Arial"/>
          <w:shd w:val="clear" w:color="auto" w:fill="FFFFFF"/>
        </w:rPr>
        <w:t xml:space="preserve"> garantiza el derecho al debido proceso, l</w:t>
      </w:r>
      <w:r w:rsidRPr="00A56498">
        <w:rPr>
          <w:rFonts w:ascii="Arial Narrow" w:hAnsi="Arial Narrow"/>
        </w:rPr>
        <w:t xml:space="preserve">a jurisprudencia constitucional lo ha definido como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318A83D6" w14:textId="77777777" w:rsidR="00402EC1" w:rsidRPr="00A56498" w:rsidRDefault="00402EC1" w:rsidP="00C51D9F">
      <w:pPr>
        <w:pStyle w:val="LO-Normal3"/>
        <w:jc w:val="both"/>
        <w:rPr>
          <w:rFonts w:ascii="Arial Narrow" w:hAnsi="Arial Narrow"/>
        </w:rPr>
      </w:pPr>
    </w:p>
    <w:p w14:paraId="29F06D4E" w14:textId="77777777" w:rsidR="00402EC1" w:rsidRPr="00A56498" w:rsidRDefault="00402EC1" w:rsidP="00C51D9F">
      <w:pPr>
        <w:pStyle w:val="LO-Normal3"/>
        <w:jc w:val="both"/>
        <w:rPr>
          <w:rFonts w:ascii="Arial Narrow" w:hAnsi="Arial Narrow"/>
          <w:i/>
          <w:iCs/>
        </w:rPr>
      </w:pPr>
      <w:r w:rsidRPr="00A56498">
        <w:rPr>
          <w:rFonts w:ascii="Arial Narrow" w:eastAsia="Times New Roman" w:hAnsi="Arial Narrow" w:cs="Arial"/>
          <w:bCs/>
          <w:lang w:val="es-419" w:eastAsia="es-CO" w:bidi="ar-SA"/>
        </w:rPr>
        <w:t>Hacen parte de las garantías del debido proceso:</w:t>
      </w:r>
      <w:r w:rsidRPr="00A56498">
        <w:rPr>
          <w:rFonts w:ascii="Arial Narrow" w:hAnsi="Arial Narrow"/>
        </w:rPr>
        <w:t xml:space="preserve"> </w:t>
      </w:r>
      <w:r w:rsidRPr="00A56498">
        <w:rPr>
          <w:rFonts w:ascii="Arial Narrow" w:hAnsi="Arial Narrow"/>
          <w:i/>
          <w:iCs/>
        </w:rPr>
        <w:t xml:space="preserve">“(i) El derecho a la jurisdicción, que a su vez conlleva los derechos al libre e igualitario acceso a los jueces y autoridades administrativas, a obtener decisiones motivadas, a impugnar las decisiones ante autoridades de jerarquía superior, y al </w:t>
      </w:r>
      <w:r w:rsidRPr="00A56498">
        <w:rPr>
          <w:rFonts w:ascii="Arial Narrow" w:hAnsi="Arial Narrow"/>
          <w:i/>
          <w:iCs/>
          <w:lang w:val="es-419"/>
        </w:rPr>
        <w:t>cumplimiento</w:t>
      </w:r>
      <w:r w:rsidRPr="00A56498">
        <w:rPr>
          <w:rFonts w:ascii="Arial Narrow" w:hAnsi="Arial Narrow"/>
          <w:i/>
          <w:iCs/>
        </w:rPr>
        <w:t xml:space="preserve"> de lo decidido en el fallo; (ii) el derecho al juez natural, identificado como el funcionario con capacidad o aptitud legal para ejercer jurisdicción en determinado proceso, actuación, de acuerdo con la naturaleza de los hechos, la calidad de las personas y la división del trabajo establecida por la Constitución y la ley; (iii) El derecho a la defensa, entendido como el empleo de todos los medios legítimos y adecuados para ser oído y obtener una decisión favorable. De este derecho hacen parte, el derecho al tiempo y a los medios adecuados para la preparación de la defensa; los derechos a la asistencia de un abogado cuando sea necesario, a la igualdad ante la ley procesal, a la buena fe y a la lealtad de todas las demás personas que intervienen en el proceso; (iv)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la Constitución la tarea de administrar justicia, ejercen funciones separadas de aquellas atribuidas al ejecutivo y al legislativo y (vi) el derecho a la independencia e imparcialidad del juez o funcionario, quienes siempre deberán </w:t>
      </w:r>
      <w:r w:rsidRPr="00A56498">
        <w:rPr>
          <w:rFonts w:ascii="Arial Narrow" w:hAnsi="Arial Narrow"/>
          <w:i/>
          <w:iCs/>
        </w:rPr>
        <w:lastRenderedPageBreak/>
        <w:t>decidir con fundamento en los hechos, conforme a los imperativos del orden jurídico, sin designios anticipados ni prevenciones, presiones o influencias ilícitas.”</w:t>
      </w:r>
      <w:r w:rsidRPr="00A56498">
        <w:rPr>
          <w:rStyle w:val="Refdenotaalpie"/>
          <w:rFonts w:ascii="Arial Narrow" w:hAnsi="Arial Narrow"/>
          <w:i/>
          <w:iCs/>
        </w:rPr>
        <w:footnoteReference w:id="1"/>
      </w:r>
    </w:p>
    <w:p w14:paraId="079E0488" w14:textId="77777777" w:rsidR="00402EC1" w:rsidRPr="00A56498" w:rsidRDefault="00402EC1" w:rsidP="00C51D9F">
      <w:pPr>
        <w:pStyle w:val="LO-Normal3"/>
        <w:jc w:val="both"/>
        <w:rPr>
          <w:rFonts w:ascii="Arial Narrow" w:hAnsi="Arial Narrow"/>
        </w:rPr>
      </w:pPr>
    </w:p>
    <w:p w14:paraId="5A4165BA" w14:textId="77777777" w:rsidR="00C51D9F" w:rsidRPr="00A56498" w:rsidRDefault="00C51D9F" w:rsidP="00C51D9F">
      <w:pPr>
        <w:pStyle w:val="LO-Normal3"/>
        <w:jc w:val="both"/>
        <w:rPr>
          <w:rFonts w:ascii="Arial Narrow" w:hAnsi="Arial Narrow"/>
        </w:rPr>
      </w:pPr>
      <w:r w:rsidRPr="00A56498">
        <w:rPr>
          <w:rFonts w:ascii="Arial Narrow" w:hAnsi="Arial Narrow"/>
        </w:rPr>
        <w:t>Decantadas las garantías constitucionales, corresponde determinar la normatividad procedimental aplicable al presente caso, en concreto el artículo 308 del Código de Procedimiento Administrativo y de lo Contencioso Administrativo – CPACA, norma que contiene el régimen de transición y vigencia del nuevo Código respecto de la norma anterior (Decreto-Ley 01 de 1984 y sus modificaciones), el cual establece que:</w:t>
      </w:r>
    </w:p>
    <w:p w14:paraId="19E86BFC" w14:textId="77777777" w:rsidR="00C51D9F" w:rsidRPr="00A56498" w:rsidRDefault="00C51D9F" w:rsidP="00C51D9F">
      <w:pPr>
        <w:pStyle w:val="LO-Normal3"/>
        <w:jc w:val="both"/>
        <w:rPr>
          <w:rFonts w:ascii="Arial Narrow" w:hAnsi="Arial Narrow"/>
        </w:rPr>
      </w:pPr>
    </w:p>
    <w:p w14:paraId="04836D1B" w14:textId="77777777" w:rsidR="00C51D9F" w:rsidRPr="00A56498" w:rsidRDefault="00C51D9F" w:rsidP="00C51D9F">
      <w:pPr>
        <w:pStyle w:val="LO-Normal3"/>
        <w:jc w:val="both"/>
        <w:rPr>
          <w:rFonts w:ascii="Arial Narrow" w:hAnsi="Arial Narrow"/>
          <w:i/>
          <w:iCs/>
        </w:rPr>
      </w:pPr>
      <w:r w:rsidRPr="00A56498">
        <w:rPr>
          <w:rFonts w:ascii="Arial Narrow" w:hAnsi="Arial Narrow"/>
          <w:i/>
          <w:iCs/>
        </w:rPr>
        <w:t>“(…) Artículo 308. Régimen de transición y vigencia. El presente Código comenzará a regir el dos (2) de julio del año 2012. Este Código sólo se aplicará a los procedimientos y las actuaciones administrativas que se inicien, así como a las demandas y procesos que se instauren con posterioridad a la entrada en vigor. Los procedimientos y las actuaciones administrativas, así como las demandas y procesos en curso a la vigencia de la presente ley seguirán rigiéndose y culminarán de conformidad con el régimen jurídico anterior (…)”</w:t>
      </w:r>
    </w:p>
    <w:p w14:paraId="40FD4E05" w14:textId="77777777" w:rsidR="00C51D9F" w:rsidRPr="00A56498" w:rsidRDefault="00C51D9F" w:rsidP="00C51D9F">
      <w:pPr>
        <w:pStyle w:val="LO-Normal3"/>
        <w:jc w:val="both"/>
        <w:rPr>
          <w:rFonts w:ascii="Arial Narrow" w:hAnsi="Arial Narrow"/>
        </w:rPr>
      </w:pPr>
    </w:p>
    <w:p w14:paraId="5E5DAB3D" w14:textId="50A6EBE9" w:rsidR="00C51D9F" w:rsidRPr="00A56498" w:rsidRDefault="00C51D9F" w:rsidP="00C51D9F">
      <w:pPr>
        <w:pStyle w:val="LO-Normal3"/>
        <w:jc w:val="both"/>
        <w:rPr>
          <w:rFonts w:ascii="Arial Narrow" w:hAnsi="Arial Narrow"/>
        </w:rPr>
      </w:pPr>
      <w:r w:rsidRPr="00A56498">
        <w:rPr>
          <w:rFonts w:ascii="Arial Narrow" w:hAnsi="Arial Narrow"/>
        </w:rPr>
        <w:t xml:space="preserve">Así las cosas, atendiendo al contenido de la disposición antes transcrita, y al realizar la verificación de la fecha de apertura de la presente actuación administrativa se logra establecer que la norma aplicable corresponde al Código Contencioso Administrativo (Decreto 01 de 1984).  </w:t>
      </w:r>
    </w:p>
    <w:p w14:paraId="10A1BAC0" w14:textId="77777777" w:rsidR="00C51D9F" w:rsidRPr="00A56498" w:rsidRDefault="00C51D9F" w:rsidP="00C51D9F">
      <w:pPr>
        <w:pStyle w:val="LO-Normal3"/>
        <w:jc w:val="both"/>
        <w:rPr>
          <w:rFonts w:ascii="Arial Narrow" w:hAnsi="Arial Narrow"/>
        </w:rPr>
      </w:pPr>
    </w:p>
    <w:p w14:paraId="64A9A9FB" w14:textId="259D1276" w:rsidR="00402EC1" w:rsidRPr="00A56498" w:rsidRDefault="00402EC1" w:rsidP="00C51D9F">
      <w:pPr>
        <w:pStyle w:val="Prrafodelista"/>
        <w:numPr>
          <w:ilvl w:val="0"/>
          <w:numId w:val="8"/>
        </w:numPr>
        <w:jc w:val="both"/>
        <w:rPr>
          <w:rFonts w:ascii="Arial Narrow" w:hAnsi="Arial Narrow" w:cs="Arial"/>
          <w:color w:val="auto"/>
          <w:szCs w:val="24"/>
        </w:rPr>
      </w:pPr>
      <w:r w:rsidRPr="00A56498">
        <w:rPr>
          <w:rFonts w:ascii="Arial Narrow" w:hAnsi="Arial Narrow" w:cs="Arial"/>
          <w:color w:val="auto"/>
          <w:szCs w:val="24"/>
        </w:rPr>
        <w:t>Del caso concreto</w:t>
      </w:r>
    </w:p>
    <w:p w14:paraId="5BEAE6A9" w14:textId="77777777" w:rsidR="00402EC1" w:rsidRPr="00A56498" w:rsidRDefault="00402EC1" w:rsidP="00C51D9F">
      <w:pPr>
        <w:pStyle w:val="Prrafodelista"/>
        <w:ind w:left="1440"/>
        <w:jc w:val="both"/>
        <w:rPr>
          <w:rFonts w:ascii="Arial Narrow" w:hAnsi="Arial Narrow" w:cs="Arial"/>
          <w:color w:val="auto"/>
          <w:szCs w:val="24"/>
        </w:rPr>
      </w:pPr>
    </w:p>
    <w:p w14:paraId="5D9FD17C" w14:textId="7CA5AB43" w:rsidR="00402EC1" w:rsidRPr="00A56498" w:rsidRDefault="00402EC1" w:rsidP="00C51D9F">
      <w:pPr>
        <w:pStyle w:val="Sinespaciado"/>
        <w:jc w:val="both"/>
        <w:rPr>
          <w:rFonts w:ascii="Arial Narrow" w:hAnsi="Arial Narrow" w:cs="Arial"/>
          <w:bCs/>
        </w:rPr>
      </w:pPr>
      <w:r w:rsidRPr="00A56498">
        <w:rPr>
          <w:rFonts w:ascii="Arial Narrow" w:hAnsi="Arial Narrow" w:cs="Arial"/>
          <w:bCs/>
        </w:rPr>
        <w:t xml:space="preserve">Este Despacho, en uso de las facultades otorgadas por la Ley 232 de 1995, para actuar frente a los presuntos responsables del incumplimiento de los requisitos exigidos para el funcionamiento de los establecimientos de comercio se dispone a decidir de fondo sobre la actuación administrativa </w:t>
      </w:r>
      <w:r w:rsidR="00C74517" w:rsidRPr="00A56498">
        <w:rPr>
          <w:rFonts w:ascii="Arial Narrow" w:hAnsi="Arial Narrow" w:cs="Arial"/>
          <w:b/>
        </w:rPr>
        <w:t>053 del 2002</w:t>
      </w:r>
      <w:r w:rsidRPr="00A56498">
        <w:rPr>
          <w:rFonts w:ascii="Arial Narrow" w:hAnsi="Arial Narrow" w:cs="Arial"/>
          <w:bCs/>
        </w:rPr>
        <w:t>.</w:t>
      </w:r>
    </w:p>
    <w:p w14:paraId="5734780F" w14:textId="77777777" w:rsidR="00402EC1" w:rsidRPr="00A56498" w:rsidRDefault="00402EC1" w:rsidP="00C51D9F">
      <w:pPr>
        <w:jc w:val="both"/>
        <w:rPr>
          <w:rFonts w:ascii="Arial Narrow" w:hAnsi="Arial Narrow" w:cs="Arial"/>
        </w:rPr>
      </w:pPr>
    </w:p>
    <w:p w14:paraId="7079E70B" w14:textId="51FB9086" w:rsidR="009A1D47" w:rsidRPr="00A56498" w:rsidRDefault="00402EC1" w:rsidP="00C51D9F">
      <w:pPr>
        <w:jc w:val="both"/>
        <w:rPr>
          <w:rFonts w:ascii="Arial Narrow" w:hAnsi="Arial Narrow" w:cs="Arial"/>
        </w:rPr>
      </w:pPr>
      <w:bookmarkStart w:id="5" w:name="_Hlk181701934"/>
      <w:r w:rsidRPr="00A56498">
        <w:rPr>
          <w:rFonts w:ascii="Arial Narrow" w:hAnsi="Arial Narrow" w:cs="Arial"/>
        </w:rPr>
        <w:t xml:space="preserve">La </w:t>
      </w:r>
      <w:r w:rsidR="00DD094C" w:rsidRPr="00A56498">
        <w:rPr>
          <w:rFonts w:ascii="Arial Narrow" w:hAnsi="Arial Narrow" w:cs="Arial"/>
        </w:rPr>
        <w:t>Alcaldía</w:t>
      </w:r>
      <w:r w:rsidRPr="00A56498">
        <w:rPr>
          <w:rFonts w:ascii="Arial Narrow" w:hAnsi="Arial Narrow" w:cs="Arial"/>
        </w:rPr>
        <w:t xml:space="preserve"> Local de </w:t>
      </w:r>
      <w:r w:rsidR="00DD094C" w:rsidRPr="00A56498">
        <w:rPr>
          <w:rFonts w:ascii="Arial Narrow" w:hAnsi="Arial Narrow" w:cs="Arial"/>
        </w:rPr>
        <w:t>Usaquén</w:t>
      </w:r>
      <w:r w:rsidRPr="00A56498">
        <w:rPr>
          <w:rFonts w:ascii="Arial Narrow" w:hAnsi="Arial Narrow" w:cs="Arial"/>
        </w:rPr>
        <w:t>, en desarrollo de la labor de inspección, vigilancia y control, inicio la presente actuación administrativa</w:t>
      </w:r>
      <w:r w:rsidR="00DD094C" w:rsidRPr="00A56498">
        <w:rPr>
          <w:rFonts w:ascii="Arial Narrow" w:hAnsi="Arial Narrow" w:cs="Arial"/>
        </w:rPr>
        <w:t xml:space="preserve"> </w:t>
      </w:r>
      <w:r w:rsidR="009A1D47" w:rsidRPr="00A56498">
        <w:rPr>
          <w:rFonts w:ascii="Arial Narrow" w:hAnsi="Arial Narrow" w:cs="Arial"/>
          <w:lang w:eastAsia="es-ES"/>
        </w:rPr>
        <w:t xml:space="preserve">por la petición elevada a esta alcaldía local, </w:t>
      </w:r>
      <w:r w:rsidR="009A1D47" w:rsidRPr="00A56498">
        <w:rPr>
          <w:rFonts w:ascii="Arial Narrow" w:hAnsi="Arial Narrow" w:cs="Arial"/>
          <w:lang w:val="es-ES" w:eastAsia="es-ES"/>
        </w:rPr>
        <w:t xml:space="preserve">presentada por varios residentes del sector ubicado en la </w:t>
      </w:r>
      <w:r w:rsidR="009A1D47" w:rsidRPr="00A56498">
        <w:rPr>
          <w:rFonts w:ascii="Arial Narrow" w:hAnsi="Arial Narrow" w:cs="Arial"/>
          <w:b/>
          <w:bCs/>
          <w:lang w:val="es-ES" w:eastAsia="es-ES"/>
        </w:rPr>
        <w:t>carrera 25 entre calles 145 y 145 A</w:t>
      </w:r>
      <w:r w:rsidR="009A1D47" w:rsidRPr="00A56498">
        <w:rPr>
          <w:rFonts w:ascii="Arial Narrow" w:hAnsi="Arial Narrow" w:cs="Arial"/>
          <w:lang w:val="es-ES" w:eastAsia="es-ES"/>
        </w:rPr>
        <w:t xml:space="preserve">, en la que se informa acerca de la existencia de varios establecimientos de comercio que presuntamente no cumplían con los requisitos establecidos en la Ley 232 de 1995 para su funcionamiento. </w:t>
      </w:r>
    </w:p>
    <w:p w14:paraId="6A8FCFFE" w14:textId="77777777" w:rsidR="00402EC1" w:rsidRPr="00A56498" w:rsidRDefault="00402EC1" w:rsidP="00C51D9F">
      <w:pPr>
        <w:jc w:val="both"/>
        <w:rPr>
          <w:rFonts w:ascii="Arial Narrow" w:hAnsi="Arial Narrow" w:cs="Arial"/>
        </w:rPr>
      </w:pPr>
    </w:p>
    <w:p w14:paraId="2A2B2B47" w14:textId="0187B7FC" w:rsidR="00402EC1" w:rsidRPr="00A56498" w:rsidRDefault="00402EC1" w:rsidP="00C51D9F">
      <w:pPr>
        <w:shd w:val="clear" w:color="auto" w:fill="FFFFFF"/>
        <w:jc w:val="both"/>
        <w:rPr>
          <w:rFonts w:ascii="Arial Narrow" w:hAnsi="Arial Narrow" w:cs="Arial"/>
        </w:rPr>
      </w:pPr>
      <w:r w:rsidRPr="00A56498">
        <w:rPr>
          <w:rFonts w:ascii="Arial Narrow" w:hAnsi="Arial Narrow" w:cs="Arial"/>
        </w:rPr>
        <w:t xml:space="preserve">Para el análisis del caso concreto, se acudirá a la siguiente metodología: (i) Del desarrollo del procedimiento, en contraste con la aplicación del debido proceso y los principios de publicidad y transparencia de la actuación desplegada por esta alcaldía local. (ii) El análisis del material probatorio recaudado. (iii) La decisión. </w:t>
      </w:r>
    </w:p>
    <w:p w14:paraId="5527FAC3" w14:textId="77777777" w:rsidR="00402EC1" w:rsidRPr="00A56498" w:rsidRDefault="00402EC1" w:rsidP="00C51D9F">
      <w:pPr>
        <w:shd w:val="clear" w:color="auto" w:fill="FFFFFF"/>
        <w:jc w:val="both"/>
        <w:rPr>
          <w:rFonts w:ascii="Arial Narrow" w:hAnsi="Arial Narrow" w:cs="Arial"/>
        </w:rPr>
      </w:pPr>
    </w:p>
    <w:p w14:paraId="2201AB7E" w14:textId="50A5B395" w:rsidR="00402EC1" w:rsidRPr="00A56498" w:rsidRDefault="00402EC1" w:rsidP="00C51D9F">
      <w:pPr>
        <w:shd w:val="clear" w:color="auto" w:fill="FFFFFF"/>
        <w:jc w:val="both"/>
        <w:rPr>
          <w:rFonts w:ascii="Arial Narrow" w:hAnsi="Arial Narrow" w:cs="Arial"/>
        </w:rPr>
      </w:pPr>
      <w:r w:rsidRPr="00A56498">
        <w:rPr>
          <w:rFonts w:ascii="Arial Narrow" w:hAnsi="Arial Narrow" w:cs="Arial"/>
        </w:rPr>
        <w:t>Partiendo de lo anterior, es preciso tener en cuenta que el análisis de toda actuación por parte del operador jurídico debe sujetarse a los presupuestos básicos en materia probatoria, de ahí que es necesario acudir a los pronunciamientos efectuados por los altos tribunales en especial la Corte Constitucional:</w:t>
      </w:r>
    </w:p>
    <w:p w14:paraId="351CBF31" w14:textId="77777777" w:rsidR="00402EC1" w:rsidRPr="00A56498" w:rsidRDefault="00402EC1" w:rsidP="00C51D9F">
      <w:pPr>
        <w:shd w:val="clear" w:color="auto" w:fill="FFFFFF"/>
        <w:jc w:val="both"/>
        <w:rPr>
          <w:rFonts w:ascii="Arial Narrow" w:hAnsi="Arial Narrow" w:cs="Arial"/>
          <w:i/>
          <w:iCs/>
        </w:rPr>
      </w:pPr>
      <w:r w:rsidRPr="00A56498">
        <w:rPr>
          <w:rFonts w:ascii="Arial Narrow" w:hAnsi="Arial Narrow" w:cs="Arial"/>
          <w:i/>
          <w:iCs/>
        </w:rPr>
        <w:lastRenderedPageBreak/>
        <w:t>La Sala Plena de la Corte Constitucional, ha indicado que el debido proceso probatorio supone un conjunto de garantías en cabeza de las partes en el marco de toda actuación judicial o administrativa. De este modo, ha afirmado que estas tienen derecho (i) a presentar y solicitar pruebas; (ii) a controvertir las que se presenten en su contra; (iii) a la publicidad de las evidencias, en la medida en que de esta forma se asegura la posibilidad de contradecirlas, bien sea mediante la crítica directa a su capacidad demostrativa o con apoyo en otros elementos; (iv)a que las pruebas sean decretadas, recolectadas y practicadas con base en los estándares legales y constitucionales dispuestos para el efecto, so pena su nulidad; (v) a que el funcionario que conduce la actuación decrete y practique de oficio los elementos probatorios necesarios para asegurar el principio de realización y efectividad de los derechos (Arts. 2 y 228 C.P.); y (vi) a que se evalúen por el juzgador las pruebas incorporadas al proceso.</w:t>
      </w:r>
      <w:r w:rsidRPr="00A56498">
        <w:rPr>
          <w:rStyle w:val="Refdenotaalpie"/>
          <w:rFonts w:ascii="Arial Narrow" w:hAnsi="Arial Narrow" w:cs="Arial"/>
          <w:i/>
          <w:iCs/>
        </w:rPr>
        <w:footnoteReference w:id="2"/>
      </w:r>
    </w:p>
    <w:p w14:paraId="2ADF7A0B" w14:textId="77777777" w:rsidR="00402EC1" w:rsidRPr="00A56498" w:rsidRDefault="00402EC1" w:rsidP="00C51D9F">
      <w:pPr>
        <w:shd w:val="clear" w:color="auto" w:fill="FFFFFF"/>
        <w:jc w:val="both"/>
        <w:rPr>
          <w:rFonts w:ascii="Arial Narrow" w:hAnsi="Arial Narrow" w:cs="Arial"/>
          <w:i/>
          <w:iCs/>
        </w:rPr>
      </w:pPr>
    </w:p>
    <w:p w14:paraId="5A59B729" w14:textId="77777777" w:rsidR="00402EC1" w:rsidRPr="00A56498" w:rsidRDefault="00402EC1" w:rsidP="00C51D9F">
      <w:pPr>
        <w:shd w:val="clear" w:color="auto" w:fill="FFFFFF"/>
        <w:jc w:val="both"/>
        <w:rPr>
          <w:rFonts w:ascii="Arial Narrow" w:hAnsi="Arial Narrow" w:cs="Arial"/>
        </w:rPr>
      </w:pPr>
      <w:r w:rsidRPr="00A56498">
        <w:rPr>
          <w:rFonts w:ascii="Arial Narrow" w:hAnsi="Arial Narrow" w:cs="Arial"/>
        </w:rPr>
        <w:t xml:space="preserve">De la lectura del anterior pronunciamiento, se desprende como fue expuesto en acápite anterior de este acto administrativo, que el debido proceso comprende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3ED47E74" w14:textId="77777777" w:rsidR="00402EC1" w:rsidRPr="00A56498" w:rsidRDefault="00402EC1" w:rsidP="00C51D9F">
      <w:pPr>
        <w:pStyle w:val="LO-Normal3"/>
        <w:jc w:val="both"/>
        <w:rPr>
          <w:rFonts w:ascii="Arial Narrow" w:hAnsi="Arial Narrow" w:cs="Arial"/>
        </w:rPr>
      </w:pPr>
    </w:p>
    <w:p w14:paraId="79040AD1" w14:textId="77777777" w:rsidR="00402EC1" w:rsidRPr="00A56498" w:rsidRDefault="00402EC1" w:rsidP="00C51D9F">
      <w:pPr>
        <w:shd w:val="clear" w:color="auto" w:fill="FFFFFF"/>
        <w:jc w:val="both"/>
        <w:rPr>
          <w:rFonts w:ascii="Arial Narrow" w:hAnsi="Arial Narrow" w:cs="Arial"/>
        </w:rPr>
      </w:pPr>
      <w:r w:rsidRPr="00A56498">
        <w:rPr>
          <w:rFonts w:ascii="Arial Narrow" w:hAnsi="Arial Narrow" w:cs="Arial"/>
        </w:rPr>
        <w:t>Involucrados los preceptos y garantías constitucionales, así como los principios de las actuaciones, el ejercicio de  revisión de constitucionalidad y legalidad partirá de la existencia y garantía dentro de la actuación de los principios de transparencia y publicidad que se materializan con la adecuada comunicación y notificación del inicio y actividades ejercidas por la administración, establecido de esta manera el escenario para el desarrollo del derecho de defensa y contradicción, el cual se ve reflejado en las diferentes comunicaciones e intervenciones efectuadas durante el trámite de la actuación y que fueron ilustradas en los antecedentes.</w:t>
      </w:r>
    </w:p>
    <w:p w14:paraId="2B1FFC99" w14:textId="77777777" w:rsidR="00402EC1" w:rsidRPr="00A56498" w:rsidRDefault="00402EC1" w:rsidP="00C51D9F">
      <w:pPr>
        <w:jc w:val="both"/>
        <w:rPr>
          <w:rFonts w:ascii="Arial Narrow" w:hAnsi="Arial Narrow" w:cs="Arial"/>
        </w:rPr>
      </w:pPr>
    </w:p>
    <w:p w14:paraId="6F95EF22" w14:textId="5835CEB1" w:rsidR="009A1D47" w:rsidRPr="009A1D47" w:rsidRDefault="00402EC1" w:rsidP="0002694D">
      <w:pPr>
        <w:pStyle w:val="Sinespaciado"/>
        <w:jc w:val="both"/>
        <w:rPr>
          <w:rFonts w:ascii="Arial Narrow" w:hAnsi="Arial Narrow" w:cs="Arial"/>
        </w:rPr>
      </w:pPr>
      <w:r w:rsidRPr="00A56498">
        <w:rPr>
          <w:rFonts w:ascii="Arial Narrow" w:hAnsi="Arial Narrow" w:cs="Arial"/>
        </w:rPr>
        <w:t xml:space="preserve">Las actividades desplegadas por este ente local en procura de realizar seguimiento al cumplimiento de los requisitos establecidos en la Ley 232 de 1995, se ven expuestas en el material probatorio recaudado, dentro del que se </w:t>
      </w:r>
      <w:r w:rsidR="00FF4A2D" w:rsidRPr="00A56498">
        <w:rPr>
          <w:rFonts w:ascii="Arial Narrow" w:hAnsi="Arial Narrow" w:cs="Arial"/>
        </w:rPr>
        <w:t>destacan</w:t>
      </w:r>
      <w:r w:rsidRPr="00A56498">
        <w:rPr>
          <w:rFonts w:ascii="Arial Narrow" w:hAnsi="Arial Narrow" w:cs="Arial"/>
        </w:rPr>
        <w:t xml:space="preserve">: </w:t>
      </w:r>
      <w:r w:rsidR="009A1D47" w:rsidRPr="00A56498">
        <w:rPr>
          <w:rFonts w:ascii="Arial Narrow" w:hAnsi="Arial Narrow" w:cs="Arial"/>
          <w:lang w:eastAsia="es-ES"/>
        </w:rPr>
        <w:t xml:space="preserve">El </w:t>
      </w:r>
      <w:r w:rsidR="009A1D47" w:rsidRPr="00A56498">
        <w:rPr>
          <w:rFonts w:ascii="Arial Narrow" w:hAnsi="Arial Narrow" w:cs="Arial"/>
          <w:b/>
          <w:bCs/>
          <w:lang w:eastAsia="es-ES"/>
        </w:rPr>
        <w:t>Auto No. 098 – 2002</w:t>
      </w:r>
      <w:r w:rsidR="009A1D47" w:rsidRPr="00A56498">
        <w:rPr>
          <w:rFonts w:ascii="Arial Narrow" w:hAnsi="Arial Narrow" w:cs="Arial"/>
          <w:lang w:eastAsia="es-ES"/>
        </w:rPr>
        <w:t xml:space="preserve"> del 24 de octubre del 2002, mediante el cual este despacho avocó conocimiento de las presentes diligencias</w:t>
      </w:r>
      <w:r w:rsidR="00FF4A2D" w:rsidRPr="00A56498">
        <w:rPr>
          <w:rFonts w:ascii="Arial Narrow" w:hAnsi="Arial Narrow" w:cs="Arial"/>
          <w:lang w:eastAsia="es-ES"/>
        </w:rPr>
        <w:t>;</w:t>
      </w:r>
      <w:r w:rsidR="009A1D47" w:rsidRPr="00A56498">
        <w:rPr>
          <w:rFonts w:ascii="Arial Narrow" w:hAnsi="Arial Narrow" w:cs="Arial"/>
        </w:rPr>
        <w:t xml:space="preserve"> </w:t>
      </w:r>
      <w:r w:rsidR="009A1D47" w:rsidRPr="009A1D47">
        <w:rPr>
          <w:rFonts w:ascii="Arial Narrow" w:hAnsi="Arial Narrow" w:cs="Arial"/>
        </w:rPr>
        <w:t xml:space="preserve">la </w:t>
      </w:r>
      <w:r w:rsidR="009A1D47" w:rsidRPr="009A1D47">
        <w:rPr>
          <w:rFonts w:ascii="Arial Narrow" w:hAnsi="Arial Narrow" w:cs="Arial"/>
          <w:b/>
          <w:bCs/>
        </w:rPr>
        <w:t xml:space="preserve">Resolución Administrativa No. 647 </w:t>
      </w:r>
      <w:r w:rsidR="009A1D47" w:rsidRPr="009A1D47">
        <w:rPr>
          <w:rFonts w:ascii="Arial Narrow" w:hAnsi="Arial Narrow" w:cs="Arial"/>
        </w:rPr>
        <w:t>del 9 de noviembre del 2005</w:t>
      </w:r>
      <w:r w:rsidR="00FF4A2D" w:rsidRPr="00A56498">
        <w:rPr>
          <w:rFonts w:ascii="Arial Narrow" w:hAnsi="Arial Narrow" w:cs="Arial"/>
        </w:rPr>
        <w:t>;</w:t>
      </w:r>
      <w:r w:rsidR="009A1D47" w:rsidRPr="00A56498">
        <w:rPr>
          <w:rFonts w:ascii="Arial Narrow" w:hAnsi="Arial Narrow" w:cs="Arial"/>
        </w:rPr>
        <w:t xml:space="preserve"> </w:t>
      </w:r>
      <w:r w:rsidR="009A1D47" w:rsidRPr="009A1D47">
        <w:rPr>
          <w:rFonts w:ascii="Arial Narrow" w:hAnsi="Arial Narrow" w:cs="Arial"/>
        </w:rPr>
        <w:t xml:space="preserve">la </w:t>
      </w:r>
      <w:r w:rsidR="009A1D47" w:rsidRPr="009A1D47">
        <w:rPr>
          <w:rFonts w:ascii="Arial Narrow" w:hAnsi="Arial Narrow" w:cs="Arial"/>
          <w:b/>
          <w:bCs/>
        </w:rPr>
        <w:t xml:space="preserve">Resolución Administrativa No. 924 </w:t>
      </w:r>
      <w:r w:rsidR="009A1D47" w:rsidRPr="009A1D47">
        <w:rPr>
          <w:rFonts w:ascii="Arial Narrow" w:hAnsi="Arial Narrow" w:cs="Arial"/>
        </w:rPr>
        <w:t>del 5 de noviembre del 2010</w:t>
      </w:r>
      <w:r w:rsidR="009A1D47" w:rsidRPr="00A56498">
        <w:rPr>
          <w:rFonts w:ascii="Arial Narrow" w:hAnsi="Arial Narrow" w:cs="Arial"/>
        </w:rPr>
        <w:t xml:space="preserve"> </w:t>
      </w:r>
      <w:r w:rsidR="0002694D" w:rsidRPr="00A56498">
        <w:rPr>
          <w:rFonts w:ascii="Arial Narrow" w:hAnsi="Arial Narrow" w:cs="Arial"/>
        </w:rPr>
        <w:t xml:space="preserve">mediante la cual se resolvió </w:t>
      </w:r>
      <w:r w:rsidR="009A1D47" w:rsidRPr="009A1D47">
        <w:rPr>
          <w:rFonts w:ascii="Arial Narrow" w:hAnsi="Arial Narrow" w:cs="Arial"/>
        </w:rPr>
        <w:t xml:space="preserve">revocar de oficio los numerales primero, segundo y tercero de la </w:t>
      </w:r>
      <w:r w:rsidR="009A1D47" w:rsidRPr="009A1D47">
        <w:rPr>
          <w:rFonts w:ascii="Arial Narrow" w:hAnsi="Arial Narrow" w:cs="Arial"/>
          <w:b/>
          <w:bCs/>
        </w:rPr>
        <w:t>Resolución Administrativa No. 647 del 9 de noviembre del 2005</w:t>
      </w:r>
      <w:r w:rsidR="009A1D47" w:rsidRPr="009A1D47">
        <w:rPr>
          <w:rFonts w:ascii="Arial Narrow" w:hAnsi="Arial Narrow" w:cs="Arial"/>
        </w:rPr>
        <w:t xml:space="preserve"> y en su lugar dispuso continuar con la actuación administrativa respecto del</w:t>
      </w:r>
      <w:r w:rsidR="0002694D" w:rsidRPr="00A56498">
        <w:rPr>
          <w:rFonts w:ascii="Arial Narrow" w:hAnsi="Arial Narrow" w:cs="Arial"/>
        </w:rPr>
        <w:t xml:space="preserve"> </w:t>
      </w:r>
      <w:r w:rsidR="009A1D47" w:rsidRPr="009A1D47">
        <w:rPr>
          <w:rFonts w:ascii="Arial Narrow" w:hAnsi="Arial Narrow" w:cs="Arial"/>
        </w:rPr>
        <w:t xml:space="preserve">establecimiento de comercio denominado </w:t>
      </w:r>
      <w:r w:rsidR="009A1D47" w:rsidRPr="009A1D47">
        <w:rPr>
          <w:rFonts w:ascii="Arial Narrow" w:hAnsi="Arial Narrow" w:cs="Arial"/>
          <w:b/>
          <w:bCs/>
        </w:rPr>
        <w:t>“Muebles Hernández Vargas”</w:t>
      </w:r>
      <w:r w:rsidR="009A1D47" w:rsidRPr="009A1D47">
        <w:rPr>
          <w:rFonts w:ascii="Arial Narrow" w:hAnsi="Arial Narrow" w:cs="Arial"/>
        </w:rPr>
        <w:t xml:space="preserve"> ubicado en la ubicado en la </w:t>
      </w:r>
      <w:r w:rsidR="009A1D47" w:rsidRPr="009A1D47">
        <w:rPr>
          <w:rFonts w:ascii="Arial Narrow" w:hAnsi="Arial Narrow" w:cs="Arial"/>
          <w:b/>
          <w:bCs/>
        </w:rPr>
        <w:t>Carrera 25 No. 145 – 12</w:t>
      </w:r>
      <w:r w:rsidR="009A1D47" w:rsidRPr="009A1D47">
        <w:rPr>
          <w:rFonts w:ascii="Arial Narrow" w:hAnsi="Arial Narrow" w:cs="Arial"/>
        </w:rPr>
        <w:t xml:space="preserve"> (antigua nomenclatura) / </w:t>
      </w:r>
      <w:r w:rsidR="009A1D47" w:rsidRPr="009A1D47">
        <w:rPr>
          <w:rFonts w:ascii="Arial Narrow" w:hAnsi="Arial Narrow" w:cs="Arial"/>
          <w:b/>
          <w:bCs/>
        </w:rPr>
        <w:t>Carrera 13 No. 145 – 26</w:t>
      </w:r>
      <w:r w:rsidR="009A1D47" w:rsidRPr="009A1D47">
        <w:rPr>
          <w:rFonts w:ascii="Arial Narrow" w:hAnsi="Arial Narrow" w:cs="Arial"/>
        </w:rPr>
        <w:t xml:space="preserve"> (nueva dirección)</w:t>
      </w:r>
      <w:r w:rsidR="00FF4A2D" w:rsidRPr="00A56498">
        <w:rPr>
          <w:rFonts w:ascii="Arial Narrow" w:hAnsi="Arial Narrow" w:cs="Arial"/>
        </w:rPr>
        <w:t xml:space="preserve"> y la consulta en el aplicativo </w:t>
      </w:r>
      <w:r w:rsidR="00FF4A2D" w:rsidRPr="00A56498">
        <w:rPr>
          <w:rFonts w:ascii="Arial Narrow" w:hAnsi="Arial Narrow" w:cs="Arial"/>
          <w:b/>
          <w:bCs/>
        </w:rPr>
        <w:t>Google Maps</w:t>
      </w:r>
      <w:r w:rsidR="00FF4A2D" w:rsidRPr="00A56498">
        <w:rPr>
          <w:rFonts w:ascii="Arial Narrow" w:hAnsi="Arial Narrow" w:cs="Arial"/>
        </w:rPr>
        <w:t xml:space="preserve"> donde se pudo constatar que el citado establecimiento de comercio no se encuentra en funcionamiento, pues </w:t>
      </w:r>
      <w:r w:rsidR="00B314C7" w:rsidRPr="00A56498">
        <w:rPr>
          <w:rFonts w:ascii="Arial Narrow" w:hAnsi="Arial Narrow" w:cs="Arial"/>
        </w:rPr>
        <w:t>en dicha dirección se adelanta la construcción de una vivienda multifamiliar.</w:t>
      </w:r>
    </w:p>
    <w:p w14:paraId="551CD0B4" w14:textId="77777777" w:rsidR="006F3EB4" w:rsidRPr="00A56498" w:rsidRDefault="006F3EB4" w:rsidP="004A22AF">
      <w:pPr>
        <w:jc w:val="both"/>
        <w:rPr>
          <w:rFonts w:ascii="Arial Narrow" w:hAnsi="Arial Narrow" w:cs="Arial"/>
        </w:rPr>
      </w:pPr>
    </w:p>
    <w:p w14:paraId="21E2EF29" w14:textId="7FE72CB9" w:rsidR="00FF4A2D" w:rsidRPr="00A56498" w:rsidRDefault="004A22AF" w:rsidP="004A22AF">
      <w:pPr>
        <w:jc w:val="both"/>
        <w:rPr>
          <w:rFonts w:ascii="Arial Narrow" w:hAnsi="Arial Narrow" w:cs="Arial"/>
        </w:rPr>
      </w:pPr>
      <w:r w:rsidRPr="00A56498">
        <w:rPr>
          <w:rFonts w:ascii="Arial Narrow" w:hAnsi="Arial Narrow" w:cs="Arial"/>
        </w:rPr>
        <w:t xml:space="preserve">Del análisis del material probatorio recaudado en desarrollo de la actuación administrativa, se pudo establecer el incumplimiento de los requisitos establecidos en Ley 232 de 1995, específicamente </w:t>
      </w:r>
      <w:r w:rsidR="00FF4A2D" w:rsidRPr="00A56498">
        <w:rPr>
          <w:rFonts w:ascii="Arial Narrow" w:hAnsi="Arial Narrow" w:cs="Arial"/>
        </w:rPr>
        <w:t>los</w:t>
      </w:r>
      <w:r w:rsidRPr="00A56498">
        <w:rPr>
          <w:rFonts w:ascii="Arial Narrow" w:hAnsi="Arial Narrow" w:cs="Arial"/>
        </w:rPr>
        <w:t xml:space="preserve"> relacionado</w:t>
      </w:r>
      <w:r w:rsidR="00FF4A2D" w:rsidRPr="00A56498">
        <w:rPr>
          <w:rFonts w:ascii="Arial Narrow" w:hAnsi="Arial Narrow" w:cs="Arial"/>
        </w:rPr>
        <w:t>s en los artículos 2 y 4</w:t>
      </w:r>
      <w:r w:rsidRPr="00A56498">
        <w:rPr>
          <w:rFonts w:ascii="Arial Narrow" w:hAnsi="Arial Narrow" w:cs="Arial"/>
        </w:rPr>
        <w:t xml:space="preserve"> de la norma en comento</w:t>
      </w:r>
      <w:r w:rsidR="00FF4A2D" w:rsidRPr="00A56498">
        <w:rPr>
          <w:rFonts w:ascii="Arial Narrow" w:hAnsi="Arial Narrow" w:cs="Arial"/>
        </w:rPr>
        <w:t>,</w:t>
      </w:r>
      <w:r w:rsidRPr="00A56498">
        <w:rPr>
          <w:rFonts w:ascii="Arial Narrow" w:hAnsi="Arial Narrow" w:cs="Arial"/>
        </w:rPr>
        <w:t xml:space="preserve"> </w:t>
      </w:r>
      <w:r w:rsidR="00FF4A2D" w:rsidRPr="00A56498">
        <w:rPr>
          <w:rFonts w:ascii="Arial Narrow" w:hAnsi="Arial Narrow" w:cs="Arial"/>
        </w:rPr>
        <w:t>constituyéndose este último en</w:t>
      </w:r>
      <w:r w:rsidRPr="00A56498">
        <w:rPr>
          <w:rFonts w:ascii="Arial Narrow" w:hAnsi="Arial Narrow" w:cs="Arial"/>
        </w:rPr>
        <w:t xml:space="preserve"> un requisito de imposible cumplimiento. </w:t>
      </w:r>
    </w:p>
    <w:p w14:paraId="78A8CD36" w14:textId="77777777" w:rsidR="004A22AF" w:rsidRPr="00A56498" w:rsidRDefault="004A22AF" w:rsidP="004A22AF">
      <w:pPr>
        <w:jc w:val="both"/>
        <w:rPr>
          <w:rFonts w:ascii="Arial Narrow" w:hAnsi="Arial Narrow" w:cs="Arial"/>
        </w:rPr>
      </w:pPr>
      <w:r w:rsidRPr="00A56498">
        <w:rPr>
          <w:rFonts w:ascii="Arial Narrow" w:hAnsi="Arial Narrow" w:cs="Arial"/>
        </w:rPr>
        <w:lastRenderedPageBreak/>
        <w:t xml:space="preserve">Partiendo de lo anterior, correspondería al caso objeto de estudio la aplicación de las consecuencias jurídicas por el desconocimiento del cumplimiento de uso de suelo, sin embargo, este cargo no está llamado a prosperar, tras la existencia de un cambio en materia de ordenamiento territorial como es el caso del Decreto Distrital 555 de 2021 “Por el cual se adopta la revisión general del Plan de Ordenamiento Territorial de Bogotá D.C.” que modifico algunos aspectos en materia de uso de suelo para el Distrito Capital. </w:t>
      </w:r>
    </w:p>
    <w:p w14:paraId="002CB4AA" w14:textId="77777777" w:rsidR="003E4913" w:rsidRPr="00A56498" w:rsidRDefault="003E4913" w:rsidP="00C51D9F">
      <w:pPr>
        <w:jc w:val="both"/>
        <w:rPr>
          <w:rFonts w:ascii="Arial Narrow" w:hAnsi="Arial Narrow" w:cs="Arial"/>
        </w:rPr>
      </w:pPr>
    </w:p>
    <w:p w14:paraId="77498EC7" w14:textId="05E39FB0" w:rsidR="00A56498" w:rsidRPr="00A56498" w:rsidRDefault="00A56498" w:rsidP="00A56498">
      <w:pPr>
        <w:jc w:val="both"/>
        <w:rPr>
          <w:rFonts w:ascii="Arial Narrow" w:hAnsi="Arial Narrow" w:cs="Arial"/>
        </w:rPr>
      </w:pPr>
      <w:r w:rsidRPr="00A56498">
        <w:rPr>
          <w:rFonts w:ascii="Arial Narrow" w:hAnsi="Arial Narrow" w:cs="Arial"/>
        </w:rPr>
        <w:t>Así mismo, al constatar que los elementos de carácter legal que dieron lugar a la decisión de la administración han desaparecido, corresponde a la administración pronunciarse frente a una modificación que de bulto da lugar a la decisión de terminación de la actuación administrativa sancionatoria.</w:t>
      </w:r>
    </w:p>
    <w:p w14:paraId="61B4FC8D" w14:textId="77777777" w:rsidR="00A56498" w:rsidRPr="00A56498" w:rsidRDefault="00A56498" w:rsidP="00C51D9F">
      <w:pPr>
        <w:jc w:val="both"/>
        <w:rPr>
          <w:rFonts w:ascii="Arial Narrow" w:hAnsi="Arial Narrow" w:cs="Arial"/>
        </w:rPr>
      </w:pPr>
    </w:p>
    <w:p w14:paraId="3C88F323" w14:textId="1E164B22" w:rsidR="00496282" w:rsidRPr="00A56498" w:rsidRDefault="00496282" w:rsidP="00C51D9F">
      <w:pPr>
        <w:jc w:val="both"/>
        <w:rPr>
          <w:rFonts w:ascii="Arial Narrow" w:hAnsi="Arial Narrow" w:cs="Arial"/>
          <w:b/>
          <w:bCs/>
        </w:rPr>
      </w:pPr>
      <w:r w:rsidRPr="00A56498">
        <w:rPr>
          <w:rFonts w:ascii="Arial Narrow" w:hAnsi="Arial Narrow" w:cs="Arial"/>
        </w:rPr>
        <w:t xml:space="preserve">Se encuentra establecido a lo largo de la revisión del expediente </w:t>
      </w:r>
      <w:r w:rsidRPr="00A56498">
        <w:rPr>
          <w:rFonts w:ascii="Arial Narrow" w:hAnsi="Arial Narrow" w:cs="Arial"/>
          <w:b/>
          <w:bCs/>
        </w:rPr>
        <w:t>053 del 2002</w:t>
      </w:r>
      <w:r w:rsidRPr="00A56498">
        <w:rPr>
          <w:rFonts w:ascii="Arial Narrow" w:hAnsi="Arial Narrow" w:cs="Arial"/>
        </w:rPr>
        <w:t xml:space="preserve">, que el administrado, el señor </w:t>
      </w:r>
      <w:r w:rsidRPr="00A56498">
        <w:rPr>
          <w:rFonts w:ascii="Arial Narrow" w:hAnsi="Arial Narrow" w:cs="Arial"/>
          <w:b/>
          <w:bCs/>
        </w:rPr>
        <w:t>Luis Hernández Vargas</w:t>
      </w:r>
      <w:r w:rsidRPr="00A56498">
        <w:rPr>
          <w:rFonts w:ascii="Arial Narrow" w:hAnsi="Arial Narrow" w:cs="Arial"/>
        </w:rPr>
        <w:t xml:space="preserve">, identificado con la cédula de ciudadanía </w:t>
      </w:r>
      <w:r w:rsidRPr="00A56498">
        <w:rPr>
          <w:rFonts w:ascii="Arial Narrow" w:hAnsi="Arial Narrow" w:cs="Arial"/>
          <w:b/>
          <w:bCs/>
        </w:rPr>
        <w:t>19.175.562</w:t>
      </w:r>
      <w:r w:rsidRPr="00A56498">
        <w:rPr>
          <w:rFonts w:ascii="Arial Narrow" w:hAnsi="Arial Narrow" w:cs="Arial"/>
        </w:rPr>
        <w:t xml:space="preserve">, en su calidad de propietario y/o representante legal del establecimiento de comercio denominado </w:t>
      </w:r>
      <w:r w:rsidRPr="00A56498">
        <w:rPr>
          <w:rFonts w:ascii="Arial Narrow" w:hAnsi="Arial Narrow" w:cs="Arial"/>
          <w:b/>
          <w:bCs/>
        </w:rPr>
        <w:t>“Muebles Hernández Vargas”</w:t>
      </w:r>
      <w:r w:rsidRPr="00A56498">
        <w:rPr>
          <w:rFonts w:ascii="Arial Narrow" w:hAnsi="Arial Narrow" w:cs="Arial"/>
        </w:rPr>
        <w:t xml:space="preserve">, </w:t>
      </w:r>
      <w:r w:rsidRPr="009A1D47">
        <w:rPr>
          <w:rFonts w:ascii="Arial Narrow" w:hAnsi="Arial Narrow" w:cs="Arial"/>
        </w:rPr>
        <w:t xml:space="preserve">ubicado en la ubicado en la </w:t>
      </w:r>
      <w:r w:rsidRPr="009A1D47">
        <w:rPr>
          <w:rFonts w:ascii="Arial Narrow" w:hAnsi="Arial Narrow" w:cs="Arial"/>
          <w:b/>
          <w:bCs/>
        </w:rPr>
        <w:t>Carrera 25 No. 145 – 12</w:t>
      </w:r>
      <w:r w:rsidRPr="009A1D47">
        <w:rPr>
          <w:rFonts w:ascii="Arial Narrow" w:hAnsi="Arial Narrow" w:cs="Arial"/>
        </w:rPr>
        <w:t xml:space="preserve"> (antigua nomenclatura) / </w:t>
      </w:r>
      <w:r w:rsidRPr="009A1D47">
        <w:rPr>
          <w:rFonts w:ascii="Arial Narrow" w:hAnsi="Arial Narrow" w:cs="Arial"/>
          <w:b/>
          <w:bCs/>
        </w:rPr>
        <w:t>Carrera 13 No. 145 – 26</w:t>
      </w:r>
      <w:r w:rsidRPr="009A1D47">
        <w:rPr>
          <w:rFonts w:ascii="Arial Narrow" w:hAnsi="Arial Narrow" w:cs="Arial"/>
        </w:rPr>
        <w:t xml:space="preserve"> (nueva dirección)</w:t>
      </w:r>
      <w:r w:rsidRPr="00A56498">
        <w:rPr>
          <w:rFonts w:ascii="Arial Narrow" w:hAnsi="Arial Narrow" w:cs="Arial"/>
          <w:b/>
          <w:bCs/>
        </w:rPr>
        <w:t xml:space="preserve"> </w:t>
      </w:r>
      <w:r w:rsidRPr="00A56498">
        <w:rPr>
          <w:rFonts w:ascii="Arial Narrow" w:hAnsi="Arial Narrow" w:cs="Arial"/>
        </w:rPr>
        <w:t xml:space="preserve">ejerció de manera efectiva su derecho de defensa y contradicción, al ser escuchado en diligencia de expresión de opiniones y al tener la libertad de aportar el material probatorio que considero necesario para desvirtuar los supuestos fácticos  por los que se dio inicio a la presente actuación administrativa tal y como lo establecía la norma aplicable para la época de los hechos, el Decreto Nacional 01 de 1984 (Código Contencioso Administrativo).  </w:t>
      </w:r>
    </w:p>
    <w:p w14:paraId="0CDFC28B" w14:textId="77777777" w:rsidR="00496282" w:rsidRPr="00A56498" w:rsidRDefault="00496282" w:rsidP="00C51D9F">
      <w:pPr>
        <w:jc w:val="both"/>
        <w:rPr>
          <w:rFonts w:ascii="Arial Narrow" w:hAnsi="Arial Narrow" w:cs="Arial"/>
        </w:rPr>
      </w:pPr>
    </w:p>
    <w:p w14:paraId="69A0FDB9" w14:textId="77777777" w:rsidR="00496282" w:rsidRPr="00A56498" w:rsidRDefault="00496282" w:rsidP="00496282">
      <w:pPr>
        <w:jc w:val="both"/>
        <w:rPr>
          <w:rFonts w:ascii="Arial Narrow" w:hAnsi="Arial Narrow" w:cs="Arial"/>
        </w:rPr>
      </w:pPr>
      <w:r w:rsidRPr="00A56498">
        <w:rPr>
          <w:rFonts w:ascii="Arial Narrow" w:hAnsi="Arial Narrow" w:cs="Arial"/>
        </w:rPr>
        <w:t>La administración local, en aplicación de los derechos y principios, propios del debido proceso y valoración probatoria emitió las Resoluciones Administrativas relacionadas en el acápite de hechos, actos administrativos que como se mencionó en párrafos anteriores, fueron respetuosos del debido proceso administrativo.</w:t>
      </w:r>
    </w:p>
    <w:p w14:paraId="53F24E43" w14:textId="0871CE53" w:rsidR="00496282" w:rsidRPr="00A56498" w:rsidRDefault="00496282" w:rsidP="00C51D9F">
      <w:pPr>
        <w:jc w:val="both"/>
        <w:rPr>
          <w:rFonts w:ascii="Arial Narrow" w:hAnsi="Arial Narrow" w:cs="Arial"/>
        </w:rPr>
      </w:pPr>
      <w:r w:rsidRPr="00A56498">
        <w:rPr>
          <w:rFonts w:ascii="Arial Narrow" w:hAnsi="Arial Narrow" w:cs="Arial"/>
        </w:rPr>
        <w:t xml:space="preserve"> </w:t>
      </w:r>
    </w:p>
    <w:p w14:paraId="5AA3DF41" w14:textId="78C982E1" w:rsidR="00496282" w:rsidRPr="00A56498" w:rsidRDefault="00496282" w:rsidP="00C51D9F">
      <w:pPr>
        <w:jc w:val="both"/>
        <w:rPr>
          <w:rFonts w:ascii="Arial Narrow" w:hAnsi="Arial Narrow" w:cs="Arial"/>
        </w:rPr>
      </w:pPr>
      <w:r w:rsidRPr="00A56498">
        <w:rPr>
          <w:rFonts w:ascii="Arial Narrow" w:hAnsi="Arial Narrow" w:cs="Arial"/>
        </w:rPr>
        <w:t xml:space="preserve">En efecto, dentro del material probatorio, cobra relevancia la consulta en el aplicativo </w:t>
      </w:r>
      <w:r w:rsidRPr="00A56498">
        <w:rPr>
          <w:rFonts w:ascii="Arial Narrow" w:hAnsi="Arial Narrow" w:cs="Arial"/>
          <w:b/>
          <w:bCs/>
        </w:rPr>
        <w:t>Google Maps</w:t>
      </w:r>
      <w:r w:rsidRPr="00A56498">
        <w:rPr>
          <w:rFonts w:ascii="Arial Narrow" w:hAnsi="Arial Narrow" w:cs="Arial"/>
        </w:rPr>
        <w:t xml:space="preserve"> donde se pudo constatar que </w:t>
      </w:r>
      <w:r w:rsidR="00A56498" w:rsidRPr="00A56498">
        <w:rPr>
          <w:rFonts w:ascii="Arial Narrow" w:hAnsi="Arial Narrow" w:cs="Arial"/>
        </w:rPr>
        <w:t>en la</w:t>
      </w:r>
      <w:r w:rsidR="00A56498" w:rsidRPr="00A56498">
        <w:rPr>
          <w:rFonts w:ascii="Arial Narrow" w:hAnsi="Arial Narrow" w:cs="Arial"/>
          <w:b/>
          <w:bCs/>
        </w:rPr>
        <w:t xml:space="preserve"> </w:t>
      </w:r>
      <w:r w:rsidR="00A56498" w:rsidRPr="009A1D47">
        <w:rPr>
          <w:rFonts w:ascii="Arial Narrow" w:hAnsi="Arial Narrow" w:cs="Arial"/>
          <w:b/>
          <w:bCs/>
        </w:rPr>
        <w:t>Carrera 25 No. 145 – 12</w:t>
      </w:r>
      <w:r w:rsidR="00A56498" w:rsidRPr="009A1D47">
        <w:rPr>
          <w:rFonts w:ascii="Arial Narrow" w:hAnsi="Arial Narrow" w:cs="Arial"/>
        </w:rPr>
        <w:t xml:space="preserve"> (antigua nomenclatura) / </w:t>
      </w:r>
      <w:r w:rsidR="00A56498" w:rsidRPr="009A1D47">
        <w:rPr>
          <w:rFonts w:ascii="Arial Narrow" w:hAnsi="Arial Narrow" w:cs="Arial"/>
          <w:b/>
          <w:bCs/>
        </w:rPr>
        <w:t>Carrera 13 No. 145 – 26</w:t>
      </w:r>
      <w:r w:rsidR="00A56498" w:rsidRPr="009A1D47">
        <w:rPr>
          <w:rFonts w:ascii="Arial Narrow" w:hAnsi="Arial Narrow" w:cs="Arial"/>
        </w:rPr>
        <w:t xml:space="preserve"> (nueva dirección)</w:t>
      </w:r>
      <w:r w:rsidR="00A56498" w:rsidRPr="00A56498">
        <w:rPr>
          <w:rFonts w:ascii="Arial Narrow" w:hAnsi="Arial Narrow" w:cs="Arial"/>
        </w:rPr>
        <w:t xml:space="preserve">, donde se encontraba ubicado </w:t>
      </w:r>
      <w:r w:rsidRPr="00A56498">
        <w:rPr>
          <w:rFonts w:ascii="Arial Narrow" w:hAnsi="Arial Narrow" w:cs="Arial"/>
        </w:rPr>
        <w:t xml:space="preserve">el establecimiento de comercio denominado </w:t>
      </w:r>
      <w:r w:rsidRPr="00A56498">
        <w:rPr>
          <w:rFonts w:ascii="Arial Narrow" w:hAnsi="Arial Narrow" w:cs="Arial"/>
          <w:b/>
          <w:bCs/>
        </w:rPr>
        <w:t>“Muebles Hernández Vargas”</w:t>
      </w:r>
      <w:r w:rsidRPr="00A56498">
        <w:rPr>
          <w:rFonts w:ascii="Arial Narrow" w:hAnsi="Arial Narrow" w:cs="Arial"/>
        </w:rPr>
        <w:t>, se adelanta la construcción de una vivienda multifamiliar, lo que permite concluir que el establecimiento de comercio objeto de la presente actuación</w:t>
      </w:r>
      <w:r w:rsidR="00A56498" w:rsidRPr="00A56498">
        <w:rPr>
          <w:rFonts w:ascii="Arial Narrow" w:hAnsi="Arial Narrow" w:cs="Arial"/>
        </w:rPr>
        <w:t xml:space="preserve"> administrativa</w:t>
      </w:r>
      <w:r w:rsidRPr="00A56498">
        <w:rPr>
          <w:rFonts w:ascii="Arial Narrow" w:hAnsi="Arial Narrow" w:cs="Arial"/>
        </w:rPr>
        <w:t>, encaminada a realizar inspección, vigilancia y control de los requisitos establecidos en la Ley 232 de 1995, dej</w:t>
      </w:r>
      <w:r w:rsidR="00A56498" w:rsidRPr="00A56498">
        <w:rPr>
          <w:rFonts w:ascii="Arial Narrow" w:hAnsi="Arial Narrow" w:cs="Arial"/>
        </w:rPr>
        <w:t>ó</w:t>
      </w:r>
      <w:r w:rsidRPr="00A56498">
        <w:rPr>
          <w:rFonts w:ascii="Arial Narrow" w:hAnsi="Arial Narrow" w:cs="Arial"/>
        </w:rPr>
        <w:t xml:space="preserve"> de funcionar.</w:t>
      </w:r>
    </w:p>
    <w:p w14:paraId="33D9B762" w14:textId="77777777" w:rsidR="00496282" w:rsidRPr="00A56498" w:rsidRDefault="00496282" w:rsidP="00C51D9F">
      <w:pPr>
        <w:jc w:val="both"/>
        <w:rPr>
          <w:rFonts w:ascii="Arial Narrow" w:hAnsi="Arial Narrow" w:cs="Arial"/>
        </w:rPr>
      </w:pPr>
    </w:p>
    <w:p w14:paraId="4E1B86E5" w14:textId="248C4257" w:rsidR="003E4913" w:rsidRPr="00A56498" w:rsidRDefault="003E4913" w:rsidP="00C51D9F">
      <w:pPr>
        <w:jc w:val="both"/>
        <w:rPr>
          <w:rFonts w:ascii="Arial Narrow" w:hAnsi="Arial Narrow" w:cs="Arial"/>
          <w:i/>
          <w:iCs/>
        </w:rPr>
      </w:pPr>
      <w:r w:rsidRPr="00A56498">
        <w:rPr>
          <w:rFonts w:ascii="Arial Narrow" w:hAnsi="Arial Narrow" w:cs="Arial"/>
        </w:rPr>
        <w:t xml:space="preserve">En otras palabras, observa este Despacho la configuración de la causal de carencia actual de objeto por sustracción de materia.  El Honorable Consejo de Estado se ha pronunciado sobre esta figura en el siguiente sentido: </w:t>
      </w:r>
      <w:r w:rsidRPr="00A56498">
        <w:rPr>
          <w:rFonts w:ascii="Arial Narrow" w:hAnsi="Arial Narrow" w:cs="Arial"/>
          <w:i/>
          <w:iCs/>
        </w:rPr>
        <w:t>“(…) se entiende por sustracción de materia la desaparición de supuestos, hechos o normas que sustentan una acción, lo cual ocasiona que el juez no pueda pronunciarse porque se ha extinguido la causa que originó el acudir a la jurisdicción (…)”.</w:t>
      </w:r>
      <w:r w:rsidRPr="00A56498">
        <w:rPr>
          <w:rFonts w:ascii="Arial Narrow" w:hAnsi="Arial Narrow" w:cs="Arial"/>
          <w:i/>
          <w:iCs/>
          <w:vertAlign w:val="superscript"/>
        </w:rPr>
        <w:footnoteReference w:id="3"/>
      </w:r>
    </w:p>
    <w:p w14:paraId="25A69CF6" w14:textId="77777777" w:rsidR="003E4913" w:rsidRPr="00A56498" w:rsidRDefault="003E4913" w:rsidP="00C51D9F">
      <w:pPr>
        <w:jc w:val="both"/>
        <w:rPr>
          <w:rFonts w:ascii="Arial Narrow" w:hAnsi="Arial Narrow" w:cs="Arial"/>
        </w:rPr>
      </w:pPr>
    </w:p>
    <w:p w14:paraId="606E0B9C" w14:textId="11050026" w:rsidR="00A56498" w:rsidRDefault="00A56498" w:rsidP="00A56498">
      <w:pPr>
        <w:jc w:val="both"/>
        <w:rPr>
          <w:rFonts w:ascii="Arial Narrow" w:hAnsi="Arial Narrow" w:cs="Arial"/>
        </w:rPr>
      </w:pPr>
      <w:r w:rsidRPr="00A56498">
        <w:rPr>
          <w:rFonts w:ascii="Arial Narrow" w:hAnsi="Arial Narrow" w:cs="Arial"/>
        </w:rPr>
        <w:lastRenderedPageBreak/>
        <w:t>Ante la verificación y cumplimiento de los presupuestos para fallar por la causal de carencia actual de objeto por sustracción de materia, este Despacho procederá a ordenar la terminación de la actuación administrativa y el archivo del expediente.</w:t>
      </w:r>
    </w:p>
    <w:p w14:paraId="6F3EBB9E" w14:textId="77777777" w:rsidR="009C476B" w:rsidRPr="00A56498" w:rsidRDefault="009C476B" w:rsidP="00A56498">
      <w:pPr>
        <w:jc w:val="both"/>
        <w:rPr>
          <w:rFonts w:ascii="Arial Narrow" w:hAnsi="Arial Narrow" w:cs="Arial"/>
        </w:rPr>
      </w:pPr>
    </w:p>
    <w:p w14:paraId="78C057DB" w14:textId="77777777" w:rsidR="00A56498" w:rsidRPr="00A56498" w:rsidRDefault="00A56498" w:rsidP="00A56498">
      <w:pPr>
        <w:jc w:val="both"/>
        <w:rPr>
          <w:rFonts w:ascii="Arial Narrow" w:hAnsi="Arial Narrow" w:cs="Arial"/>
        </w:rPr>
      </w:pPr>
      <w:r w:rsidRPr="00A56498">
        <w:rPr>
          <w:rFonts w:ascii="Arial Narrow" w:hAnsi="Arial Narrow" w:cs="Arial"/>
        </w:rPr>
        <w:t>En mérito de lo expuesto el Alcalde Local de Usaquén,</w:t>
      </w:r>
    </w:p>
    <w:p w14:paraId="05F753E3" w14:textId="77777777" w:rsidR="00A56498" w:rsidRPr="00A56498" w:rsidRDefault="00A56498" w:rsidP="00A56498">
      <w:pPr>
        <w:jc w:val="both"/>
        <w:rPr>
          <w:rFonts w:ascii="Arial Narrow" w:hAnsi="Arial Narrow" w:cs="Arial"/>
        </w:rPr>
      </w:pPr>
    </w:p>
    <w:p w14:paraId="7C59F185" w14:textId="77777777" w:rsidR="00A56498" w:rsidRPr="00A56498" w:rsidRDefault="00A56498" w:rsidP="00A56498">
      <w:pPr>
        <w:jc w:val="center"/>
        <w:rPr>
          <w:rFonts w:ascii="Arial Narrow" w:hAnsi="Arial Narrow" w:cs="Arial"/>
          <w:b/>
          <w:bCs/>
        </w:rPr>
      </w:pPr>
      <w:r w:rsidRPr="00A56498">
        <w:rPr>
          <w:rFonts w:ascii="Arial Narrow" w:hAnsi="Arial Narrow" w:cs="Arial"/>
          <w:b/>
          <w:bCs/>
        </w:rPr>
        <w:t>RESUELVE:</w:t>
      </w:r>
    </w:p>
    <w:p w14:paraId="21937527" w14:textId="77777777" w:rsidR="00A56498" w:rsidRPr="00A56498" w:rsidRDefault="00A56498" w:rsidP="00A56498">
      <w:pPr>
        <w:jc w:val="both"/>
        <w:rPr>
          <w:rFonts w:ascii="Arial Narrow" w:hAnsi="Arial Narrow" w:cs="Arial"/>
        </w:rPr>
      </w:pPr>
    </w:p>
    <w:p w14:paraId="31021A22" w14:textId="29C47F9B" w:rsidR="00A56498" w:rsidRPr="00A56498" w:rsidRDefault="00A56498" w:rsidP="00A56498">
      <w:pPr>
        <w:jc w:val="both"/>
        <w:rPr>
          <w:rFonts w:ascii="Arial Narrow" w:hAnsi="Arial Narrow" w:cs="Arial"/>
        </w:rPr>
      </w:pPr>
      <w:r w:rsidRPr="00A56498">
        <w:rPr>
          <w:rFonts w:ascii="Arial Narrow" w:hAnsi="Arial Narrow" w:cs="Arial"/>
          <w:b/>
          <w:bCs/>
        </w:rPr>
        <w:t>ARTÍCULO PRIMERO: DAR POR TERMINADA</w:t>
      </w:r>
      <w:r w:rsidRPr="00A56498">
        <w:rPr>
          <w:rFonts w:ascii="Arial Narrow" w:hAnsi="Arial Narrow" w:cs="Arial"/>
        </w:rPr>
        <w:t xml:space="preserve"> la actuación administrativa, adelantada por presunta infracción a la Ley 232 de 1995, en contra del establecimiento de comercio </w:t>
      </w:r>
      <w:r w:rsidRPr="00A56498">
        <w:rPr>
          <w:rFonts w:ascii="Arial Narrow" w:hAnsi="Arial Narrow" w:cs="Arial"/>
          <w:b/>
          <w:bCs/>
        </w:rPr>
        <w:t>“Muebles Hernández Vargas”</w:t>
      </w:r>
      <w:r w:rsidRPr="00A56498">
        <w:rPr>
          <w:rFonts w:ascii="Arial Narrow" w:hAnsi="Arial Narrow" w:cs="Arial"/>
        </w:rPr>
        <w:t xml:space="preserve">, ubicado en la ubicado en la </w:t>
      </w:r>
      <w:r w:rsidRPr="00A56498">
        <w:rPr>
          <w:rFonts w:ascii="Arial Narrow" w:hAnsi="Arial Narrow" w:cs="Arial"/>
          <w:b/>
          <w:bCs/>
        </w:rPr>
        <w:t>Carrera 25 No. 145 – 12</w:t>
      </w:r>
      <w:r w:rsidRPr="00A56498">
        <w:rPr>
          <w:rFonts w:ascii="Arial Narrow" w:hAnsi="Arial Narrow" w:cs="Arial"/>
        </w:rPr>
        <w:t xml:space="preserve"> (antigua nomenclatura) / </w:t>
      </w:r>
      <w:r w:rsidRPr="00A56498">
        <w:rPr>
          <w:rFonts w:ascii="Arial Narrow" w:hAnsi="Arial Narrow" w:cs="Arial"/>
          <w:b/>
          <w:bCs/>
        </w:rPr>
        <w:t>Carrera 13 No. 145 – 26</w:t>
      </w:r>
      <w:r w:rsidRPr="00A56498">
        <w:rPr>
          <w:rFonts w:ascii="Arial Narrow" w:hAnsi="Arial Narrow" w:cs="Arial"/>
        </w:rPr>
        <w:t xml:space="preserve"> (nueva dirección), de la ciudad de Bogotá D.C.</w:t>
      </w:r>
    </w:p>
    <w:p w14:paraId="38B15056" w14:textId="77777777" w:rsidR="00A56498" w:rsidRPr="00A56498" w:rsidRDefault="00A56498" w:rsidP="00A56498">
      <w:pPr>
        <w:jc w:val="both"/>
        <w:rPr>
          <w:rFonts w:ascii="Arial Narrow" w:hAnsi="Arial Narrow" w:cs="Arial"/>
        </w:rPr>
      </w:pPr>
    </w:p>
    <w:p w14:paraId="0563BFBF" w14:textId="15B86046" w:rsidR="00A56498" w:rsidRPr="00A56498" w:rsidRDefault="00A56498" w:rsidP="00A56498">
      <w:pPr>
        <w:jc w:val="both"/>
        <w:rPr>
          <w:rFonts w:ascii="Arial Narrow" w:hAnsi="Arial Narrow" w:cs="Arial"/>
        </w:rPr>
      </w:pPr>
      <w:r w:rsidRPr="00A56498">
        <w:rPr>
          <w:rFonts w:ascii="Arial Narrow" w:hAnsi="Arial Narrow" w:cs="Arial"/>
          <w:b/>
          <w:bCs/>
        </w:rPr>
        <w:t>ARTÍCULO SEGUNDO:</w:t>
      </w:r>
      <w:r w:rsidR="00C53EDE">
        <w:rPr>
          <w:rFonts w:ascii="Arial Narrow" w:hAnsi="Arial Narrow" w:cs="Arial"/>
          <w:b/>
          <w:bCs/>
        </w:rPr>
        <w:t xml:space="preserve"> </w:t>
      </w:r>
      <w:r w:rsidRPr="00A56498">
        <w:rPr>
          <w:rFonts w:ascii="Arial Narrow" w:hAnsi="Arial Narrow" w:cs="Arial"/>
          <w:b/>
          <w:bCs/>
        </w:rPr>
        <w:t>ORDENAR</w:t>
      </w:r>
      <w:r w:rsidRPr="00A56498">
        <w:rPr>
          <w:rFonts w:ascii="Arial Narrow" w:hAnsi="Arial Narrow" w:cs="Arial"/>
        </w:rPr>
        <w:t xml:space="preserve"> el archivo del expediente 053 del 2002 previo las correspondientes anotaciones en el aplicativo SI ACTUA.</w:t>
      </w:r>
    </w:p>
    <w:p w14:paraId="5EBFC752" w14:textId="77777777" w:rsidR="00A56498" w:rsidRPr="00A56498" w:rsidRDefault="00A56498" w:rsidP="00A56498">
      <w:pPr>
        <w:jc w:val="both"/>
        <w:rPr>
          <w:rFonts w:ascii="Arial Narrow" w:hAnsi="Arial Narrow" w:cs="Arial"/>
        </w:rPr>
      </w:pPr>
    </w:p>
    <w:p w14:paraId="7E4E72D2" w14:textId="338CAF5C" w:rsidR="00A56498" w:rsidRPr="00A56498" w:rsidRDefault="00A56498" w:rsidP="00A56498">
      <w:pPr>
        <w:jc w:val="both"/>
        <w:rPr>
          <w:rFonts w:ascii="Arial Narrow" w:hAnsi="Arial Narrow" w:cs="Arial"/>
        </w:rPr>
      </w:pPr>
      <w:r w:rsidRPr="00A56498">
        <w:rPr>
          <w:rFonts w:ascii="Arial Narrow" w:hAnsi="Arial Narrow" w:cs="Arial"/>
          <w:b/>
          <w:bCs/>
        </w:rPr>
        <w:t>ARTÍCULO TERCERO: NOTIFICAR</w:t>
      </w:r>
      <w:r w:rsidRPr="00A56498">
        <w:rPr>
          <w:rFonts w:ascii="Arial Narrow" w:hAnsi="Arial Narrow" w:cs="Arial"/>
        </w:rPr>
        <w:t xml:space="preserve"> el contenido de la presente resolución en la </w:t>
      </w:r>
      <w:r w:rsidRPr="00A56498">
        <w:rPr>
          <w:rFonts w:ascii="Arial Narrow" w:hAnsi="Arial Narrow" w:cs="Arial"/>
          <w:b/>
          <w:bCs/>
        </w:rPr>
        <w:t>Carrera 25 No. 145 – 12</w:t>
      </w:r>
      <w:r w:rsidRPr="00A56498">
        <w:rPr>
          <w:rFonts w:ascii="Arial Narrow" w:hAnsi="Arial Narrow" w:cs="Arial"/>
        </w:rPr>
        <w:t xml:space="preserve"> (antigua nomenclatura) / </w:t>
      </w:r>
      <w:r w:rsidRPr="00A56498">
        <w:rPr>
          <w:rFonts w:ascii="Arial Narrow" w:hAnsi="Arial Narrow" w:cs="Arial"/>
          <w:b/>
          <w:bCs/>
        </w:rPr>
        <w:t>Carrera 13 No. 145 – 26</w:t>
      </w:r>
      <w:r w:rsidRPr="00A56498">
        <w:rPr>
          <w:rFonts w:ascii="Arial Narrow" w:hAnsi="Arial Narrow" w:cs="Arial"/>
        </w:rPr>
        <w:t xml:space="preserve"> (nueva dirección), de la ciudad de Bogotá D.C.</w:t>
      </w:r>
    </w:p>
    <w:p w14:paraId="1F878A95" w14:textId="77777777" w:rsidR="00A56498" w:rsidRPr="00A56498" w:rsidRDefault="00A56498" w:rsidP="00A56498">
      <w:pPr>
        <w:jc w:val="both"/>
        <w:rPr>
          <w:rFonts w:ascii="Arial Narrow" w:hAnsi="Arial Narrow" w:cs="Arial"/>
        </w:rPr>
      </w:pPr>
    </w:p>
    <w:p w14:paraId="2297E0EC" w14:textId="77777777" w:rsidR="00A56498" w:rsidRPr="00A56498" w:rsidRDefault="00A56498" w:rsidP="00A56498">
      <w:pPr>
        <w:jc w:val="both"/>
        <w:rPr>
          <w:rFonts w:ascii="Arial Narrow" w:hAnsi="Arial Narrow" w:cs="Arial"/>
        </w:rPr>
      </w:pPr>
      <w:r w:rsidRPr="00A56498">
        <w:rPr>
          <w:rFonts w:ascii="Arial Narrow" w:hAnsi="Arial Narrow" w:cs="Arial"/>
          <w:b/>
          <w:bCs/>
        </w:rPr>
        <w:t>ARTÍCULO CUARTO: INFORMAR</w:t>
      </w:r>
      <w:r w:rsidRPr="00A56498">
        <w:rPr>
          <w:rFonts w:ascii="Arial Narrow" w:hAnsi="Arial Narrow" w:cs="Arial"/>
        </w:rPr>
        <w:t xml:space="preserve"> que contra la presente Resolución proceden los recursos, de reposición ante la Alcaldía Local de Usaquén y Apelación ante la Dirección Para la Gestión Administrativa Especial de Policía, los cuales deberán ser presentados personalmente y por escrito dentro de los cinco (5) días siguientes a la notificación personal o a la notificación por edicto, con observancia del artículo 51 y 52 del Código Contencioso Administrativo.</w:t>
      </w:r>
    </w:p>
    <w:p w14:paraId="379C7050" w14:textId="77777777" w:rsidR="00A56498" w:rsidRPr="00A56498" w:rsidRDefault="00A56498" w:rsidP="00A56498">
      <w:pPr>
        <w:jc w:val="both"/>
        <w:rPr>
          <w:rFonts w:ascii="Arial Narrow" w:hAnsi="Arial Narrow" w:cs="Arial"/>
        </w:rPr>
      </w:pPr>
    </w:p>
    <w:p w14:paraId="078D77D8" w14:textId="77777777" w:rsidR="00A56498" w:rsidRPr="00A56498" w:rsidRDefault="00A56498" w:rsidP="00A56498">
      <w:pPr>
        <w:jc w:val="center"/>
        <w:rPr>
          <w:rFonts w:ascii="Arial Narrow" w:hAnsi="Arial Narrow" w:cs="Arial"/>
          <w:b/>
          <w:bCs/>
        </w:rPr>
      </w:pPr>
      <w:r w:rsidRPr="00A56498">
        <w:rPr>
          <w:rFonts w:ascii="Arial Narrow" w:hAnsi="Arial Narrow" w:cs="Arial"/>
          <w:b/>
          <w:bCs/>
        </w:rPr>
        <w:t>NOTIFÍQUESE Y CÚMPLASE</w:t>
      </w:r>
    </w:p>
    <w:p w14:paraId="593B5795" w14:textId="77777777" w:rsidR="00A56498" w:rsidRPr="00A56498" w:rsidRDefault="00A56498" w:rsidP="00A56498">
      <w:pPr>
        <w:jc w:val="both"/>
        <w:rPr>
          <w:rFonts w:ascii="Arial Narrow" w:hAnsi="Arial Narrow" w:cs="Arial"/>
        </w:rPr>
      </w:pPr>
    </w:p>
    <w:p w14:paraId="549BDF38" w14:textId="77777777" w:rsidR="00A56498" w:rsidRPr="00A56498" w:rsidRDefault="00A56498" w:rsidP="00A56498">
      <w:pPr>
        <w:jc w:val="both"/>
        <w:rPr>
          <w:rFonts w:ascii="Arial Narrow" w:hAnsi="Arial Narrow" w:cs="Arial"/>
        </w:rPr>
      </w:pPr>
    </w:p>
    <w:p w14:paraId="7ACF5D5A" w14:textId="77777777" w:rsidR="00A56498" w:rsidRPr="00A56498" w:rsidRDefault="00A56498" w:rsidP="00A56498">
      <w:pPr>
        <w:jc w:val="both"/>
        <w:rPr>
          <w:rFonts w:ascii="Arial Narrow" w:hAnsi="Arial Narrow" w:cs="Arial"/>
        </w:rPr>
      </w:pPr>
    </w:p>
    <w:p w14:paraId="003D4920" w14:textId="77777777" w:rsidR="00A56498" w:rsidRPr="00A56498" w:rsidRDefault="00A56498" w:rsidP="00A56498">
      <w:pPr>
        <w:jc w:val="both"/>
        <w:rPr>
          <w:rFonts w:ascii="Arial Narrow" w:hAnsi="Arial Narrow" w:cs="Arial"/>
        </w:rPr>
      </w:pPr>
    </w:p>
    <w:p w14:paraId="4A2AF4D1" w14:textId="766DC05A" w:rsidR="00A56498" w:rsidRPr="00A56498" w:rsidRDefault="00A56498" w:rsidP="00A56498">
      <w:pPr>
        <w:jc w:val="center"/>
        <w:rPr>
          <w:rFonts w:ascii="Arial Narrow" w:hAnsi="Arial Narrow" w:cs="Arial"/>
          <w:b/>
          <w:bCs/>
        </w:rPr>
      </w:pPr>
      <w:r w:rsidRPr="00A56498">
        <w:rPr>
          <w:rFonts w:ascii="Arial Narrow" w:hAnsi="Arial Narrow" w:cs="Arial"/>
          <w:b/>
          <w:bCs/>
        </w:rPr>
        <w:t>DANIEL HERNANDO ORTIZ QUINTERO</w:t>
      </w:r>
    </w:p>
    <w:p w14:paraId="6CFEC580" w14:textId="77777777" w:rsidR="00A56498" w:rsidRPr="00A56498" w:rsidRDefault="00A56498" w:rsidP="00A56498">
      <w:pPr>
        <w:jc w:val="center"/>
        <w:rPr>
          <w:rFonts w:ascii="Arial Narrow" w:hAnsi="Arial Narrow" w:cs="Arial"/>
        </w:rPr>
      </w:pPr>
      <w:r w:rsidRPr="00A56498">
        <w:rPr>
          <w:rFonts w:ascii="Arial Narrow" w:hAnsi="Arial Narrow" w:cs="Arial"/>
        </w:rPr>
        <w:t>Alcalde Local de Usaquén</w:t>
      </w:r>
    </w:p>
    <w:p w14:paraId="04EBA3FC" w14:textId="77777777" w:rsidR="00A56498" w:rsidRPr="00A56498" w:rsidRDefault="00A56498" w:rsidP="00A56498">
      <w:pPr>
        <w:jc w:val="both"/>
        <w:rPr>
          <w:rFonts w:ascii="Arial Narrow" w:hAnsi="Arial Narrow" w:cs="Arial"/>
        </w:rPr>
      </w:pPr>
    </w:p>
    <w:p w14:paraId="5EFE9DFD" w14:textId="77777777" w:rsidR="00A56498" w:rsidRPr="00A56498" w:rsidRDefault="00A56498" w:rsidP="00A56498">
      <w:pPr>
        <w:jc w:val="both"/>
        <w:rPr>
          <w:rFonts w:ascii="Arial Narrow" w:hAnsi="Arial Narrow" w:cs="Arial"/>
          <w:sz w:val="16"/>
          <w:szCs w:val="16"/>
        </w:rPr>
      </w:pPr>
      <w:r w:rsidRPr="00A56498">
        <w:rPr>
          <w:rFonts w:ascii="Arial Narrow" w:hAnsi="Arial Narrow" w:cs="Arial"/>
          <w:sz w:val="16"/>
          <w:szCs w:val="16"/>
        </w:rPr>
        <w:t xml:space="preserve">Proyectó: Jonathan Camilo Delgado Triana – Abogado Contratista </w:t>
      </w:r>
    </w:p>
    <w:p w14:paraId="68FFC986" w14:textId="77777777" w:rsidR="00A56498" w:rsidRPr="00A56498" w:rsidRDefault="00A56498" w:rsidP="00A56498">
      <w:pPr>
        <w:jc w:val="both"/>
        <w:rPr>
          <w:rFonts w:ascii="Arial Narrow" w:hAnsi="Arial Narrow" w:cs="Arial"/>
          <w:sz w:val="16"/>
          <w:szCs w:val="16"/>
        </w:rPr>
      </w:pPr>
      <w:r w:rsidRPr="00A56498">
        <w:rPr>
          <w:rFonts w:ascii="Arial Narrow" w:hAnsi="Arial Narrow" w:cs="Arial"/>
          <w:sz w:val="16"/>
          <w:szCs w:val="16"/>
        </w:rPr>
        <w:t>Revisó: Iván Darío Montaño Medina – Abogado Contratista</w:t>
      </w:r>
    </w:p>
    <w:p w14:paraId="37E318FC" w14:textId="77777777" w:rsidR="00A56498" w:rsidRPr="00A56498" w:rsidRDefault="00A56498" w:rsidP="00A56498">
      <w:pPr>
        <w:jc w:val="both"/>
        <w:rPr>
          <w:rFonts w:ascii="Arial Narrow" w:hAnsi="Arial Narrow" w:cs="Arial"/>
          <w:sz w:val="16"/>
          <w:szCs w:val="16"/>
        </w:rPr>
      </w:pPr>
      <w:r w:rsidRPr="00A56498">
        <w:rPr>
          <w:rFonts w:ascii="Arial Narrow" w:hAnsi="Arial Narrow" w:cs="Arial"/>
          <w:sz w:val="16"/>
          <w:szCs w:val="16"/>
        </w:rPr>
        <w:t>Revisó y aprobó: Ana Alexandra Guerrero Daza - Profesional Código 222 Grado 24</w:t>
      </w:r>
    </w:p>
    <w:p w14:paraId="0BF49722" w14:textId="1E424654" w:rsidR="00A56498" w:rsidRPr="00A56498" w:rsidRDefault="00A56498" w:rsidP="00A56498">
      <w:pPr>
        <w:jc w:val="both"/>
        <w:rPr>
          <w:rFonts w:ascii="Arial Narrow" w:hAnsi="Arial Narrow" w:cs="Arial"/>
          <w:sz w:val="16"/>
          <w:szCs w:val="16"/>
        </w:rPr>
      </w:pPr>
      <w:r w:rsidRPr="00A56498">
        <w:rPr>
          <w:rFonts w:ascii="Arial Narrow" w:hAnsi="Arial Narrow" w:cs="Arial"/>
          <w:sz w:val="16"/>
          <w:szCs w:val="16"/>
        </w:rPr>
        <w:t>Revisó y aprobó: Andrés Guillermo Maestre – Profesional Especializado de Despacho</w:t>
      </w:r>
    </w:p>
    <w:p w14:paraId="37BD5CFC" w14:textId="77777777" w:rsidR="00A56498" w:rsidRDefault="00A56498" w:rsidP="00C51D9F">
      <w:pPr>
        <w:jc w:val="both"/>
        <w:rPr>
          <w:rFonts w:ascii="Arial Narrow" w:hAnsi="Arial Narrow" w:cs="Arial"/>
        </w:rPr>
      </w:pPr>
    </w:p>
    <w:p w14:paraId="56C6379D" w14:textId="77777777" w:rsidR="009E73B3" w:rsidRDefault="009E73B3" w:rsidP="00C51D9F">
      <w:pPr>
        <w:jc w:val="both"/>
        <w:rPr>
          <w:rFonts w:ascii="Arial Narrow" w:hAnsi="Arial Narrow" w:cs="Arial"/>
        </w:rPr>
      </w:pPr>
    </w:p>
    <w:p w14:paraId="1C6306BB" w14:textId="77777777" w:rsidR="009E73B3" w:rsidRDefault="009E73B3" w:rsidP="00C51D9F">
      <w:pPr>
        <w:jc w:val="both"/>
        <w:rPr>
          <w:rFonts w:ascii="Arial Narrow" w:hAnsi="Arial Narrow" w:cs="Arial"/>
        </w:rPr>
      </w:pPr>
    </w:p>
    <w:p w14:paraId="6C3358D2" w14:textId="77777777" w:rsidR="009E73B3" w:rsidRDefault="009E73B3" w:rsidP="00C51D9F">
      <w:pPr>
        <w:jc w:val="both"/>
        <w:rPr>
          <w:rFonts w:ascii="Arial Narrow" w:hAnsi="Arial Narrow" w:cs="Arial"/>
        </w:rPr>
      </w:pPr>
    </w:p>
    <w:p w14:paraId="6FB9C45E" w14:textId="77777777" w:rsidR="009E73B3" w:rsidRDefault="009E73B3" w:rsidP="00C51D9F">
      <w:pPr>
        <w:jc w:val="both"/>
        <w:rPr>
          <w:rFonts w:ascii="Arial Narrow" w:hAnsi="Arial Narrow" w:cs="Arial"/>
        </w:rPr>
      </w:pPr>
    </w:p>
    <w:p w14:paraId="4CF3AD88" w14:textId="77777777" w:rsidR="009E73B3" w:rsidRDefault="009E73B3" w:rsidP="00C51D9F">
      <w:pPr>
        <w:jc w:val="both"/>
        <w:rPr>
          <w:rFonts w:ascii="Arial Narrow" w:hAnsi="Arial Narrow" w:cs="Arial"/>
        </w:rPr>
      </w:pPr>
    </w:p>
    <w:p w14:paraId="6F494789" w14:textId="77777777" w:rsidR="009E73B3" w:rsidRDefault="009E73B3" w:rsidP="00C51D9F">
      <w:pPr>
        <w:jc w:val="both"/>
        <w:rPr>
          <w:rFonts w:ascii="Arial Narrow" w:hAnsi="Arial Narrow" w:cs="Arial"/>
        </w:rPr>
      </w:pPr>
    </w:p>
    <w:p w14:paraId="0B629A2D" w14:textId="77777777" w:rsidR="009E73B3" w:rsidRDefault="009E73B3" w:rsidP="00C51D9F">
      <w:pPr>
        <w:jc w:val="both"/>
        <w:rPr>
          <w:rFonts w:ascii="Arial Narrow" w:hAnsi="Arial Narrow" w:cs="Arial"/>
        </w:rPr>
      </w:pPr>
    </w:p>
    <w:p w14:paraId="331DE514" w14:textId="77777777" w:rsidR="009E73B3" w:rsidRDefault="009E73B3" w:rsidP="00C51D9F">
      <w:pPr>
        <w:jc w:val="both"/>
        <w:rPr>
          <w:rFonts w:ascii="Arial Narrow" w:hAnsi="Arial Narrow" w:cs="Arial"/>
        </w:rPr>
      </w:pPr>
    </w:p>
    <w:p w14:paraId="023B0867" w14:textId="77777777" w:rsidR="009E73B3" w:rsidRDefault="009E73B3" w:rsidP="00C51D9F">
      <w:pPr>
        <w:jc w:val="both"/>
        <w:rPr>
          <w:rFonts w:ascii="Arial Narrow" w:hAnsi="Arial Narrow" w:cs="Arial"/>
        </w:rPr>
      </w:pPr>
    </w:p>
    <w:p w14:paraId="173F10A9" w14:textId="77777777" w:rsidR="00EA3CD3" w:rsidRDefault="00EA3CD3" w:rsidP="00C51D9F">
      <w:pPr>
        <w:jc w:val="both"/>
        <w:rPr>
          <w:rFonts w:ascii="Arial Narrow" w:hAnsi="Arial Narrow" w:cs="Arial"/>
        </w:rPr>
      </w:pPr>
    </w:p>
    <w:bookmarkEnd w:id="5"/>
    <w:p w14:paraId="49523DB3" w14:textId="77777777" w:rsidR="00402EC1" w:rsidRPr="009E73B3" w:rsidRDefault="00402EC1" w:rsidP="009E73B3">
      <w:pPr>
        <w:pStyle w:val="Sinespaciado"/>
        <w:pBdr>
          <w:top w:val="single" w:sz="4" w:space="1" w:color="auto"/>
          <w:left w:val="single" w:sz="4" w:space="4" w:color="auto"/>
          <w:bottom w:val="single" w:sz="4" w:space="1" w:color="auto"/>
          <w:right w:val="single" w:sz="4" w:space="4" w:color="auto"/>
        </w:pBdr>
        <w:jc w:val="both"/>
        <w:rPr>
          <w:rFonts w:ascii="Arial Narrow" w:eastAsia="Times New Roman" w:hAnsi="Arial Narrow" w:cs="Arial"/>
          <w:bCs/>
          <w:sz w:val="22"/>
          <w:szCs w:val="22"/>
          <w:lang w:eastAsia="es-ES"/>
        </w:rPr>
      </w:pPr>
      <w:r w:rsidRPr="009E73B3">
        <w:rPr>
          <w:rFonts w:ascii="Arial Narrow" w:eastAsia="Times New Roman" w:hAnsi="Arial Narrow" w:cs="Arial"/>
          <w:b/>
          <w:bCs/>
          <w:sz w:val="22"/>
          <w:szCs w:val="22"/>
          <w:lang w:eastAsia="es-ES"/>
        </w:rPr>
        <w:t>NOTIFICACIÓN:</w:t>
      </w:r>
      <w:r w:rsidRPr="009E73B3">
        <w:rPr>
          <w:rFonts w:ascii="Arial Narrow" w:eastAsia="Times New Roman" w:hAnsi="Arial Narrow" w:cs="Arial"/>
          <w:bCs/>
          <w:sz w:val="22"/>
          <w:szCs w:val="22"/>
          <w:lang w:eastAsia="es-ES"/>
        </w:rPr>
        <w:t xml:space="preserve"> Hoy __________________, notifiqué personalmente el contenido del presente proveído al señor Personero de la Localidad, quien enterado firma como aparece,</w:t>
      </w:r>
    </w:p>
    <w:p w14:paraId="5DE34A1C" w14:textId="77777777" w:rsidR="00910342" w:rsidRPr="009E73B3" w:rsidRDefault="00910342" w:rsidP="009E73B3">
      <w:pPr>
        <w:pStyle w:val="Sinespaciado"/>
        <w:pBdr>
          <w:top w:val="single" w:sz="4" w:space="1" w:color="auto"/>
          <w:left w:val="single" w:sz="4" w:space="4" w:color="auto"/>
          <w:bottom w:val="single" w:sz="4" w:space="1" w:color="auto"/>
          <w:right w:val="single" w:sz="4" w:space="4" w:color="auto"/>
        </w:pBdr>
        <w:jc w:val="both"/>
        <w:rPr>
          <w:rFonts w:ascii="Arial Narrow" w:hAnsi="Arial Narrow" w:cs="Arial"/>
          <w:sz w:val="22"/>
          <w:szCs w:val="22"/>
        </w:rPr>
      </w:pPr>
    </w:p>
    <w:p w14:paraId="7315E78C" w14:textId="47CA986A" w:rsidR="00402EC1" w:rsidRPr="009E73B3" w:rsidRDefault="00402EC1"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r w:rsidRPr="009E73B3">
        <w:rPr>
          <w:rFonts w:ascii="Arial Narrow" w:hAnsi="Arial Narrow" w:cs="Arial"/>
          <w:b/>
          <w:bCs/>
          <w:sz w:val="22"/>
          <w:szCs w:val="22"/>
          <w:lang w:eastAsia="es-ES"/>
        </w:rPr>
        <w:t>MINISTERIO PÚBLICO: __________________________</w:t>
      </w:r>
    </w:p>
    <w:p w14:paraId="378A47CF" w14:textId="77777777" w:rsidR="00910342" w:rsidRPr="009E73B3" w:rsidRDefault="00910342"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p>
    <w:p w14:paraId="2A60D8CD" w14:textId="4245E8CF" w:rsidR="00402EC1" w:rsidRPr="009E73B3" w:rsidRDefault="00402EC1"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r w:rsidRPr="009E73B3">
        <w:rPr>
          <w:rFonts w:ascii="Arial Narrow" w:hAnsi="Arial Narrow" w:cs="Arial"/>
          <w:b/>
          <w:bCs/>
          <w:sz w:val="22"/>
          <w:szCs w:val="22"/>
          <w:lang w:eastAsia="es-ES"/>
        </w:rPr>
        <w:t>Notificación personal a los interesados</w:t>
      </w:r>
    </w:p>
    <w:p w14:paraId="2626A98D" w14:textId="77777777" w:rsidR="00910342" w:rsidRPr="009E73B3" w:rsidRDefault="00910342"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p>
    <w:p w14:paraId="6069FC86" w14:textId="23EAFD24" w:rsidR="00402EC1" w:rsidRPr="009E73B3" w:rsidRDefault="00402EC1"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Cs/>
          <w:sz w:val="22"/>
          <w:szCs w:val="22"/>
          <w:lang w:eastAsia="es-ES"/>
        </w:rPr>
      </w:pPr>
      <w:r w:rsidRPr="009E73B3">
        <w:rPr>
          <w:rFonts w:ascii="Arial Narrow" w:hAnsi="Arial Narrow" w:cs="Arial"/>
          <w:bCs/>
          <w:sz w:val="22"/>
          <w:szCs w:val="22"/>
          <w:lang w:eastAsia="es-ES"/>
        </w:rPr>
        <w:t xml:space="preserve">En Bogotá D.C., a los _________días, siendo las_________ horas, se notificó personalmente del contenido de la presente Resolución, </w:t>
      </w:r>
      <w:r w:rsidR="00910342" w:rsidRPr="009E73B3">
        <w:rPr>
          <w:rFonts w:ascii="Arial Narrow" w:hAnsi="Arial Narrow" w:cs="Arial"/>
          <w:bCs/>
          <w:sz w:val="22"/>
          <w:szCs w:val="22"/>
          <w:lang w:eastAsia="es-ES"/>
        </w:rPr>
        <w:t>a: _</w:t>
      </w:r>
      <w:r w:rsidRPr="009E73B3">
        <w:rPr>
          <w:rFonts w:ascii="Arial Narrow" w:hAnsi="Arial Narrow" w:cs="Arial"/>
          <w:bCs/>
          <w:sz w:val="22"/>
          <w:szCs w:val="22"/>
          <w:lang w:eastAsia="es-ES"/>
        </w:rPr>
        <w:t>_______________________________________, quien se identificó con ____________________________ N</w:t>
      </w:r>
      <w:r w:rsidR="00910342" w:rsidRPr="009E73B3">
        <w:rPr>
          <w:rFonts w:ascii="Arial Narrow" w:hAnsi="Arial Narrow" w:cs="Arial"/>
          <w:bCs/>
          <w:sz w:val="22"/>
          <w:szCs w:val="22"/>
          <w:lang w:eastAsia="es-ES"/>
        </w:rPr>
        <w:t xml:space="preserve">o. </w:t>
      </w:r>
      <w:r w:rsidRPr="009E73B3">
        <w:rPr>
          <w:rFonts w:ascii="Arial Narrow" w:hAnsi="Arial Narrow" w:cs="Arial"/>
          <w:bCs/>
          <w:sz w:val="22"/>
          <w:szCs w:val="22"/>
          <w:lang w:eastAsia="es-ES"/>
        </w:rPr>
        <w:t xml:space="preserve">____________________________, </w:t>
      </w:r>
      <w:r w:rsidR="00910342" w:rsidRPr="009E73B3">
        <w:rPr>
          <w:rFonts w:ascii="Arial Narrow" w:hAnsi="Arial Narrow" w:cs="Arial"/>
          <w:bCs/>
          <w:sz w:val="22"/>
          <w:szCs w:val="22"/>
          <w:lang w:eastAsia="es-ES"/>
        </w:rPr>
        <w:t>e</w:t>
      </w:r>
      <w:r w:rsidRPr="009E73B3">
        <w:rPr>
          <w:rFonts w:ascii="Arial Narrow" w:hAnsi="Arial Narrow" w:cs="Arial"/>
          <w:bCs/>
          <w:sz w:val="22"/>
          <w:szCs w:val="22"/>
          <w:lang w:eastAsia="es-ES"/>
        </w:rPr>
        <w:t>xpedida en________________________.</w:t>
      </w:r>
    </w:p>
    <w:p w14:paraId="143AEE80" w14:textId="77777777" w:rsidR="00910342" w:rsidRPr="009E73B3" w:rsidRDefault="00910342"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Cs/>
          <w:sz w:val="22"/>
          <w:szCs w:val="22"/>
          <w:lang w:eastAsia="es-ES"/>
        </w:rPr>
      </w:pPr>
    </w:p>
    <w:p w14:paraId="5D098887" w14:textId="77777777" w:rsidR="00402EC1" w:rsidRPr="009E73B3" w:rsidRDefault="00402EC1"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Cs/>
          <w:sz w:val="22"/>
          <w:szCs w:val="22"/>
          <w:lang w:eastAsia="es-ES"/>
        </w:rPr>
      </w:pPr>
      <w:r w:rsidRPr="009E73B3">
        <w:rPr>
          <w:rFonts w:ascii="Arial Narrow" w:hAnsi="Arial Narrow" w:cs="Arial"/>
          <w:bCs/>
          <w:sz w:val="22"/>
          <w:szCs w:val="22"/>
          <w:lang w:eastAsia="es-ES"/>
        </w:rPr>
        <w:t>Dejando constancia, que se hace entrega de copia íntegra y gratuita del presente acto administrativo al (la) notificado (a).</w:t>
      </w:r>
    </w:p>
    <w:p w14:paraId="51C799CE" w14:textId="77777777" w:rsidR="00402EC1" w:rsidRPr="009E73B3" w:rsidRDefault="00402EC1"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r w:rsidRPr="009E73B3">
        <w:rPr>
          <w:rFonts w:ascii="Arial Narrow" w:hAnsi="Arial Narrow" w:cs="Arial"/>
          <w:b/>
          <w:bCs/>
          <w:sz w:val="22"/>
          <w:szCs w:val="22"/>
          <w:lang w:eastAsia="es-ES"/>
        </w:rPr>
        <w:t>CONSTE</w:t>
      </w:r>
    </w:p>
    <w:p w14:paraId="2A46FF8B" w14:textId="77777777" w:rsidR="00910342" w:rsidRPr="009E73B3" w:rsidRDefault="00910342"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p>
    <w:p w14:paraId="4E235BDA" w14:textId="77777777" w:rsidR="00910342" w:rsidRPr="009E73B3" w:rsidRDefault="00910342" w:rsidP="009E73B3">
      <w:pPr>
        <w:pBdr>
          <w:top w:val="single" w:sz="4" w:space="1" w:color="auto"/>
          <w:left w:val="single" w:sz="4" w:space="4" w:color="auto"/>
          <w:bottom w:val="single" w:sz="4" w:space="1" w:color="auto"/>
          <w:right w:val="single" w:sz="4" w:space="4" w:color="auto"/>
        </w:pBdr>
        <w:autoSpaceDE w:val="0"/>
        <w:jc w:val="both"/>
        <w:rPr>
          <w:rFonts w:ascii="Arial Narrow" w:hAnsi="Arial Narrow" w:cs="Arial"/>
          <w:b/>
          <w:bCs/>
          <w:sz w:val="22"/>
          <w:szCs w:val="22"/>
          <w:lang w:eastAsia="es-ES"/>
        </w:rPr>
      </w:pPr>
    </w:p>
    <w:p w14:paraId="716449DA" w14:textId="77777777" w:rsidR="00402EC1" w:rsidRPr="009E73B3" w:rsidRDefault="00402EC1" w:rsidP="009E73B3">
      <w:pPr>
        <w:pBdr>
          <w:top w:val="single" w:sz="4" w:space="1" w:color="auto"/>
          <w:left w:val="single" w:sz="4" w:space="4" w:color="auto"/>
          <w:bottom w:val="single" w:sz="4" w:space="1" w:color="auto"/>
          <w:right w:val="single" w:sz="4" w:space="4" w:color="auto"/>
        </w:pBdr>
        <w:autoSpaceDE w:val="0"/>
        <w:ind w:firstLine="708"/>
        <w:jc w:val="both"/>
        <w:rPr>
          <w:rFonts w:ascii="Arial Narrow" w:hAnsi="Arial Narrow" w:cs="Arial"/>
          <w:b/>
          <w:bCs/>
          <w:sz w:val="22"/>
          <w:szCs w:val="22"/>
          <w:lang w:eastAsia="es-ES"/>
        </w:rPr>
      </w:pPr>
      <w:r w:rsidRPr="009E73B3">
        <w:rPr>
          <w:rFonts w:ascii="Arial Narrow" w:hAnsi="Arial Narrow" w:cs="Arial"/>
          <w:b/>
          <w:bCs/>
          <w:sz w:val="22"/>
          <w:szCs w:val="22"/>
          <w:lang w:eastAsia="es-ES"/>
        </w:rPr>
        <w:t xml:space="preserve">_____________________________     </w:t>
      </w:r>
      <w:r w:rsidRPr="009E73B3">
        <w:rPr>
          <w:rFonts w:ascii="Arial Narrow" w:hAnsi="Arial Narrow" w:cs="Arial"/>
          <w:b/>
          <w:bCs/>
          <w:sz w:val="22"/>
          <w:szCs w:val="22"/>
          <w:lang w:eastAsia="es-ES"/>
        </w:rPr>
        <w:tab/>
        <w:t xml:space="preserve">                                     _________________________</w:t>
      </w:r>
    </w:p>
    <w:p w14:paraId="1EA0DB7D" w14:textId="1A6A1BCB" w:rsidR="009307EF" w:rsidRPr="009E73B3" w:rsidRDefault="00910342" w:rsidP="009E73B3">
      <w:pPr>
        <w:pBdr>
          <w:top w:val="single" w:sz="4" w:space="1" w:color="auto"/>
          <w:left w:val="single" w:sz="4" w:space="4" w:color="auto"/>
          <w:bottom w:val="single" w:sz="4" w:space="1" w:color="auto"/>
          <w:right w:val="single" w:sz="4" w:space="4" w:color="auto"/>
        </w:pBdr>
        <w:autoSpaceDE w:val="0"/>
        <w:ind w:firstLine="708"/>
        <w:jc w:val="both"/>
        <w:rPr>
          <w:rFonts w:ascii="Arial Narrow" w:hAnsi="Arial Narrow" w:cs="Arial"/>
          <w:b/>
          <w:bCs/>
          <w:sz w:val="22"/>
          <w:szCs w:val="22"/>
          <w:lang w:eastAsia="es-ES"/>
        </w:rPr>
      </w:pPr>
      <w:r w:rsidRPr="009E73B3">
        <w:rPr>
          <w:rFonts w:ascii="Arial Narrow" w:hAnsi="Arial Narrow" w:cs="Arial"/>
          <w:b/>
          <w:bCs/>
          <w:sz w:val="22"/>
          <w:szCs w:val="22"/>
          <w:lang w:eastAsia="es-ES"/>
        </w:rPr>
        <w:t xml:space="preserve">  </w:t>
      </w:r>
      <w:r w:rsidRPr="009E73B3">
        <w:rPr>
          <w:rFonts w:ascii="Arial Narrow" w:hAnsi="Arial Narrow" w:cs="Arial"/>
          <w:b/>
          <w:bCs/>
          <w:sz w:val="22"/>
          <w:szCs w:val="22"/>
          <w:lang w:eastAsia="es-ES"/>
        </w:rPr>
        <w:tab/>
      </w:r>
      <w:r w:rsidR="00402EC1" w:rsidRPr="009E73B3">
        <w:rPr>
          <w:rFonts w:ascii="Arial Narrow" w:hAnsi="Arial Narrow" w:cs="Arial"/>
          <w:b/>
          <w:bCs/>
          <w:sz w:val="22"/>
          <w:szCs w:val="22"/>
          <w:lang w:eastAsia="es-ES"/>
        </w:rPr>
        <w:t>Notificado</w:t>
      </w:r>
      <w:r w:rsidR="00402EC1" w:rsidRPr="009E73B3">
        <w:rPr>
          <w:rFonts w:ascii="Arial Narrow" w:hAnsi="Arial Narrow" w:cs="Arial"/>
          <w:b/>
          <w:bCs/>
          <w:sz w:val="22"/>
          <w:szCs w:val="22"/>
          <w:lang w:eastAsia="es-ES"/>
        </w:rPr>
        <w:tab/>
        <w:t xml:space="preserve">                                         </w:t>
      </w:r>
      <w:r w:rsidR="00402EC1" w:rsidRPr="009E73B3">
        <w:rPr>
          <w:rFonts w:ascii="Arial Narrow" w:hAnsi="Arial Narrow" w:cs="Arial"/>
          <w:b/>
          <w:bCs/>
          <w:sz w:val="22"/>
          <w:szCs w:val="22"/>
          <w:lang w:eastAsia="es-ES"/>
        </w:rPr>
        <w:tab/>
        <w:t xml:space="preserve">             </w:t>
      </w:r>
      <w:r w:rsidRPr="009E73B3">
        <w:rPr>
          <w:rFonts w:ascii="Arial Narrow" w:hAnsi="Arial Narrow" w:cs="Arial"/>
          <w:b/>
          <w:bCs/>
          <w:sz w:val="22"/>
          <w:szCs w:val="22"/>
          <w:lang w:eastAsia="es-ES"/>
        </w:rPr>
        <w:tab/>
      </w:r>
      <w:r w:rsidRPr="009E73B3">
        <w:rPr>
          <w:rFonts w:ascii="Arial Narrow" w:hAnsi="Arial Narrow" w:cs="Arial"/>
          <w:b/>
          <w:bCs/>
          <w:sz w:val="22"/>
          <w:szCs w:val="22"/>
          <w:lang w:eastAsia="es-ES"/>
        </w:rPr>
        <w:tab/>
        <w:t xml:space="preserve">     </w:t>
      </w:r>
      <w:r w:rsidR="00402EC1" w:rsidRPr="009E73B3">
        <w:rPr>
          <w:rFonts w:ascii="Arial Narrow" w:hAnsi="Arial Narrow" w:cs="Arial"/>
          <w:b/>
          <w:bCs/>
          <w:sz w:val="22"/>
          <w:szCs w:val="22"/>
          <w:lang w:eastAsia="es-ES"/>
        </w:rPr>
        <w:t>Quien Notifica</w:t>
      </w:r>
    </w:p>
    <w:sectPr w:rsidR="009307EF" w:rsidRPr="009E73B3" w:rsidSect="00303DF6">
      <w:headerReference w:type="default" r:id="rId12"/>
      <w:footerReference w:type="default" r:id="rId13"/>
      <w:headerReference w:type="first" r:id="rId14"/>
      <w:footerReference w:type="first" r:id="rId15"/>
      <w:pgSz w:w="12240" w:h="18720" w:code="183"/>
      <w:pgMar w:top="2121" w:right="1701" w:bottom="2693" w:left="1701" w:header="1134" w:footer="1542" w:gutter="0"/>
      <w:pgBorders>
        <w:top w:val="single" w:sz="4" w:space="11" w:color="000000"/>
        <w:left w:val="single" w:sz="4" w:space="31" w:color="000000"/>
        <w:bottom w:val="single" w:sz="4" w:space="12" w:color="000000"/>
        <w:right w:val="single" w:sz="4"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F850" w14:textId="77777777" w:rsidR="00601B76" w:rsidRDefault="00601B76">
      <w:r>
        <w:separator/>
      </w:r>
    </w:p>
  </w:endnote>
  <w:endnote w:type="continuationSeparator" w:id="0">
    <w:p w14:paraId="3B2297E2" w14:textId="77777777" w:rsidR="00601B76" w:rsidRDefault="0060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418B" w14:textId="2A86FB28" w:rsidR="00FF6885" w:rsidRDefault="00CF2002">
    <w:pPr>
      <w:pStyle w:val="Piedepgina"/>
    </w:pPr>
    <w:r>
      <w:rPr>
        <w:rFonts w:eastAsia="MS Mincho"/>
        <w:noProof/>
        <w:szCs w:val="24"/>
        <w:lang w:eastAsia="es-CO" w:bidi="ar-SA"/>
      </w:rPr>
      <mc:AlternateContent>
        <mc:Choice Requires="wps">
          <w:drawing>
            <wp:anchor distT="0" distB="0" distL="114300" distR="114300" simplePos="0" relativeHeight="251662336" behindDoc="0" locked="0" layoutInCell="1" allowOverlap="1" wp14:anchorId="43DAF801" wp14:editId="627AB154">
              <wp:simplePos x="0" y="0"/>
              <wp:positionH relativeFrom="margin">
                <wp:align>center</wp:align>
              </wp:positionH>
              <wp:positionV relativeFrom="paragraph">
                <wp:posOffset>-447947</wp:posOffset>
              </wp:positionV>
              <wp:extent cx="1480185" cy="643255"/>
              <wp:effectExtent l="0" t="0" r="5715" b="4445"/>
              <wp:wrapThrough wrapText="bothSides">
                <wp:wrapPolygon edited="0">
                  <wp:start x="0" y="0"/>
                  <wp:lineTo x="0" y="21110"/>
                  <wp:lineTo x="21405" y="21110"/>
                  <wp:lineTo x="21405"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480185" cy="643255"/>
                      </a:xfrm>
                      <a:prstGeom prst="rect">
                        <a:avLst/>
                      </a:prstGeom>
                      <a:solidFill>
                        <a:srgbClr val="FFFFFF"/>
                      </a:solidFill>
                      <a:ln cap="flat">
                        <a:noFill/>
                        <a:prstDash val="solid"/>
                      </a:ln>
                    </wps:spPr>
                    <wps:txbx>
                      <w:txbxContent>
                        <w:p w14:paraId="636962F0" w14:textId="30EE9ABF" w:rsidR="00306F8E" w:rsidRPr="00910342" w:rsidRDefault="00306F8E" w:rsidP="00306F8E">
                          <w:pPr>
                            <w:jc w:val="center"/>
                            <w:rPr>
                              <w:rFonts w:ascii="Arial Narrow" w:hAnsi="Arial Narrow" w:cs="Arial"/>
                              <w:sz w:val="16"/>
                              <w:szCs w:val="16"/>
                              <w:lang w:val="es-MX"/>
                            </w:rPr>
                          </w:pPr>
                          <w:bookmarkStart w:id="6" w:name="_Hlk208412607"/>
                          <w:r w:rsidRPr="00910342">
                            <w:rPr>
                              <w:rFonts w:ascii="Arial Narrow" w:hAnsi="Arial Narrow" w:cs="Arial"/>
                              <w:sz w:val="16"/>
                              <w:szCs w:val="16"/>
                              <w:lang w:val="es-MX"/>
                            </w:rPr>
                            <w:t>Código: GDI</w:t>
                          </w:r>
                          <w:r w:rsidR="008A2B33" w:rsidRPr="00910342">
                            <w:rPr>
                              <w:rFonts w:ascii="Arial Narrow" w:hAnsi="Arial Narrow" w:cs="Arial"/>
                              <w:sz w:val="16"/>
                              <w:szCs w:val="16"/>
                              <w:lang w:val="es-MX"/>
                            </w:rPr>
                            <w:t>-</w:t>
                          </w:r>
                          <w:r w:rsidRPr="00910342">
                            <w:rPr>
                              <w:rFonts w:ascii="Arial Narrow" w:hAnsi="Arial Narrow" w:cs="Arial"/>
                              <w:sz w:val="16"/>
                              <w:szCs w:val="16"/>
                              <w:lang w:val="es-MX"/>
                            </w:rPr>
                            <w:t>GPD</w:t>
                          </w:r>
                          <w:r w:rsidR="008A2B33" w:rsidRPr="00910342">
                            <w:rPr>
                              <w:rFonts w:ascii="Arial Narrow" w:hAnsi="Arial Narrow" w:cs="Arial"/>
                              <w:sz w:val="16"/>
                              <w:szCs w:val="16"/>
                              <w:lang w:val="es-MX"/>
                            </w:rPr>
                            <w:t>-</w:t>
                          </w:r>
                          <w:r w:rsidRPr="00910342">
                            <w:rPr>
                              <w:rFonts w:ascii="Arial Narrow" w:hAnsi="Arial Narrow" w:cs="Arial"/>
                              <w:sz w:val="16"/>
                              <w:szCs w:val="16"/>
                              <w:lang w:val="es-MX"/>
                            </w:rPr>
                            <w:t>F034</w:t>
                          </w:r>
                        </w:p>
                        <w:p w14:paraId="5D058B18" w14:textId="7509F290" w:rsidR="00306F8E" w:rsidRPr="00910342" w:rsidRDefault="00A90B41" w:rsidP="00306F8E">
                          <w:pPr>
                            <w:jc w:val="center"/>
                            <w:rPr>
                              <w:rFonts w:ascii="Arial Narrow" w:hAnsi="Arial Narrow" w:cs="Arial"/>
                              <w:sz w:val="16"/>
                              <w:szCs w:val="16"/>
                              <w:lang w:val="es-MX"/>
                            </w:rPr>
                          </w:pPr>
                          <w:r w:rsidRPr="00910342">
                            <w:rPr>
                              <w:rFonts w:ascii="Arial Narrow" w:hAnsi="Arial Narrow" w:cs="Arial"/>
                              <w:sz w:val="16"/>
                              <w:szCs w:val="16"/>
                              <w:lang w:val="es-MX"/>
                            </w:rPr>
                            <w:t>Versión: 05</w:t>
                          </w:r>
                        </w:p>
                        <w:p w14:paraId="38B605DD" w14:textId="73EAC8A9" w:rsidR="00306F8E" w:rsidRPr="00910342" w:rsidRDefault="00A90B41" w:rsidP="00306F8E">
                          <w:pPr>
                            <w:jc w:val="center"/>
                            <w:rPr>
                              <w:rFonts w:ascii="Arial Narrow" w:hAnsi="Arial Narrow" w:cs="Arial"/>
                              <w:sz w:val="16"/>
                              <w:szCs w:val="16"/>
                              <w:lang w:val="es-MX"/>
                            </w:rPr>
                          </w:pPr>
                          <w:r w:rsidRPr="00910342">
                            <w:rPr>
                              <w:rFonts w:ascii="Arial Narrow" w:hAnsi="Arial Narrow" w:cs="Arial"/>
                              <w:sz w:val="16"/>
                              <w:szCs w:val="16"/>
                              <w:lang w:val="es-MX"/>
                            </w:rPr>
                            <w:t xml:space="preserve">Vigencia: </w:t>
                          </w:r>
                          <w:r w:rsidR="008A2B33" w:rsidRPr="00910342">
                            <w:rPr>
                              <w:rFonts w:ascii="Arial Narrow" w:hAnsi="Arial Narrow" w:cs="Arial"/>
                              <w:sz w:val="16"/>
                              <w:szCs w:val="16"/>
                              <w:lang w:val="es-MX"/>
                            </w:rPr>
                            <w:t>11</w:t>
                          </w:r>
                          <w:r w:rsidRPr="00910342">
                            <w:rPr>
                              <w:rFonts w:ascii="Arial Narrow" w:hAnsi="Arial Narrow" w:cs="Arial"/>
                              <w:sz w:val="16"/>
                              <w:szCs w:val="16"/>
                              <w:lang w:val="es-MX"/>
                            </w:rPr>
                            <w:t xml:space="preserve"> de julio de 2024</w:t>
                          </w:r>
                        </w:p>
                        <w:p w14:paraId="532C0C24" w14:textId="45495F52" w:rsidR="00FF6885" w:rsidRPr="00F715B8" w:rsidRDefault="00306F8E" w:rsidP="000E3E4F">
                          <w:pPr>
                            <w:jc w:val="center"/>
                            <w:rPr>
                              <w:rFonts w:ascii="Garamond" w:hAnsi="Garamond" w:cs="Arial"/>
                              <w:sz w:val="16"/>
                              <w:szCs w:val="16"/>
                              <w:lang w:val="es-MX"/>
                            </w:rPr>
                          </w:pPr>
                          <w:r w:rsidRPr="00910342">
                            <w:rPr>
                              <w:rFonts w:ascii="Arial Narrow" w:hAnsi="Arial Narrow" w:cs="Arial"/>
                              <w:sz w:val="16"/>
                              <w:szCs w:val="16"/>
                              <w:lang w:val="es-MX"/>
                            </w:rPr>
                            <w:t xml:space="preserve">Caso HOLA: </w:t>
                          </w:r>
                          <w:r w:rsidR="008A2B33" w:rsidRPr="00910342">
                            <w:rPr>
                              <w:rFonts w:ascii="Arial Narrow" w:hAnsi="Arial Narrow" w:cs="Arial"/>
                              <w:sz w:val="16"/>
                              <w:szCs w:val="16"/>
                              <w:lang w:val="es-MX"/>
                            </w:rPr>
                            <w:t>59797</w:t>
                          </w:r>
                          <w:bookmarkEnd w:id="6"/>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43DAF801" id="Rectángulo 11" o:spid="_x0000_s1026" style="position:absolute;margin-left:0;margin-top:-35.25pt;width:116.55pt;height:50.6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" stroked="f">
              <v:textbox inset="2.5575mm,1.2875mm,2.5575mm,1.2875mm">
                <w:txbxContent>
                  <w:p w14:paraId="636962F0" w14:textId="30EE9ABF" w:rsidR="00306F8E" w:rsidRPr="00910342" w:rsidRDefault="00306F8E" w:rsidP="00306F8E">
                    <w:pPr>
                      <w:jc w:val="center"/>
                      <w:rPr>
                        <w:rFonts w:ascii="Arial Narrow" w:hAnsi="Arial Narrow" w:cs="Arial"/>
                        <w:sz w:val="16"/>
                        <w:szCs w:val="16"/>
                        <w:lang w:val="es-MX"/>
                      </w:rPr>
                    </w:pPr>
                    <w:bookmarkStart w:id="7" w:name="_Hlk208412607"/>
                    <w:r w:rsidRPr="00910342">
                      <w:rPr>
                        <w:rFonts w:ascii="Arial Narrow" w:hAnsi="Arial Narrow" w:cs="Arial"/>
                        <w:sz w:val="16"/>
                        <w:szCs w:val="16"/>
                        <w:lang w:val="es-MX"/>
                      </w:rPr>
                      <w:t>Código: GDI</w:t>
                    </w:r>
                    <w:r w:rsidR="008A2B33" w:rsidRPr="00910342">
                      <w:rPr>
                        <w:rFonts w:ascii="Arial Narrow" w:hAnsi="Arial Narrow" w:cs="Arial"/>
                        <w:sz w:val="16"/>
                        <w:szCs w:val="16"/>
                        <w:lang w:val="es-MX"/>
                      </w:rPr>
                      <w:t>-</w:t>
                    </w:r>
                    <w:r w:rsidRPr="00910342">
                      <w:rPr>
                        <w:rFonts w:ascii="Arial Narrow" w:hAnsi="Arial Narrow" w:cs="Arial"/>
                        <w:sz w:val="16"/>
                        <w:szCs w:val="16"/>
                        <w:lang w:val="es-MX"/>
                      </w:rPr>
                      <w:t>GPD</w:t>
                    </w:r>
                    <w:r w:rsidR="008A2B33" w:rsidRPr="00910342">
                      <w:rPr>
                        <w:rFonts w:ascii="Arial Narrow" w:hAnsi="Arial Narrow" w:cs="Arial"/>
                        <w:sz w:val="16"/>
                        <w:szCs w:val="16"/>
                        <w:lang w:val="es-MX"/>
                      </w:rPr>
                      <w:t>-</w:t>
                    </w:r>
                    <w:r w:rsidRPr="00910342">
                      <w:rPr>
                        <w:rFonts w:ascii="Arial Narrow" w:hAnsi="Arial Narrow" w:cs="Arial"/>
                        <w:sz w:val="16"/>
                        <w:szCs w:val="16"/>
                        <w:lang w:val="es-MX"/>
                      </w:rPr>
                      <w:t>F034</w:t>
                    </w:r>
                  </w:p>
                  <w:p w14:paraId="5D058B18" w14:textId="7509F290" w:rsidR="00306F8E" w:rsidRPr="00910342" w:rsidRDefault="00A90B41" w:rsidP="00306F8E">
                    <w:pPr>
                      <w:jc w:val="center"/>
                      <w:rPr>
                        <w:rFonts w:ascii="Arial Narrow" w:hAnsi="Arial Narrow" w:cs="Arial"/>
                        <w:sz w:val="16"/>
                        <w:szCs w:val="16"/>
                        <w:lang w:val="es-MX"/>
                      </w:rPr>
                    </w:pPr>
                    <w:r w:rsidRPr="00910342">
                      <w:rPr>
                        <w:rFonts w:ascii="Arial Narrow" w:hAnsi="Arial Narrow" w:cs="Arial"/>
                        <w:sz w:val="16"/>
                        <w:szCs w:val="16"/>
                        <w:lang w:val="es-MX"/>
                      </w:rPr>
                      <w:t>Versión: 05</w:t>
                    </w:r>
                  </w:p>
                  <w:p w14:paraId="38B605DD" w14:textId="73EAC8A9" w:rsidR="00306F8E" w:rsidRPr="00910342" w:rsidRDefault="00A90B41" w:rsidP="00306F8E">
                    <w:pPr>
                      <w:jc w:val="center"/>
                      <w:rPr>
                        <w:rFonts w:ascii="Arial Narrow" w:hAnsi="Arial Narrow" w:cs="Arial"/>
                        <w:sz w:val="16"/>
                        <w:szCs w:val="16"/>
                        <w:lang w:val="es-MX"/>
                      </w:rPr>
                    </w:pPr>
                    <w:r w:rsidRPr="00910342">
                      <w:rPr>
                        <w:rFonts w:ascii="Arial Narrow" w:hAnsi="Arial Narrow" w:cs="Arial"/>
                        <w:sz w:val="16"/>
                        <w:szCs w:val="16"/>
                        <w:lang w:val="es-MX"/>
                      </w:rPr>
                      <w:t xml:space="preserve">Vigencia: </w:t>
                    </w:r>
                    <w:r w:rsidR="008A2B33" w:rsidRPr="00910342">
                      <w:rPr>
                        <w:rFonts w:ascii="Arial Narrow" w:hAnsi="Arial Narrow" w:cs="Arial"/>
                        <w:sz w:val="16"/>
                        <w:szCs w:val="16"/>
                        <w:lang w:val="es-MX"/>
                      </w:rPr>
                      <w:t>11</w:t>
                    </w:r>
                    <w:r w:rsidRPr="00910342">
                      <w:rPr>
                        <w:rFonts w:ascii="Arial Narrow" w:hAnsi="Arial Narrow" w:cs="Arial"/>
                        <w:sz w:val="16"/>
                        <w:szCs w:val="16"/>
                        <w:lang w:val="es-MX"/>
                      </w:rPr>
                      <w:t xml:space="preserve"> de julio de 2024</w:t>
                    </w:r>
                  </w:p>
                  <w:p w14:paraId="532C0C24" w14:textId="45495F52" w:rsidR="00FF6885" w:rsidRPr="00F715B8" w:rsidRDefault="00306F8E" w:rsidP="000E3E4F">
                    <w:pPr>
                      <w:jc w:val="center"/>
                      <w:rPr>
                        <w:rFonts w:ascii="Garamond" w:hAnsi="Garamond" w:cs="Arial"/>
                        <w:sz w:val="16"/>
                        <w:szCs w:val="16"/>
                        <w:lang w:val="es-MX"/>
                      </w:rPr>
                    </w:pPr>
                    <w:r w:rsidRPr="00910342">
                      <w:rPr>
                        <w:rFonts w:ascii="Arial Narrow" w:hAnsi="Arial Narrow" w:cs="Arial"/>
                        <w:sz w:val="16"/>
                        <w:szCs w:val="16"/>
                        <w:lang w:val="es-MX"/>
                      </w:rPr>
                      <w:t xml:space="preserve">Caso HOLA: </w:t>
                    </w:r>
                    <w:r w:rsidR="008A2B33" w:rsidRPr="00910342">
                      <w:rPr>
                        <w:rFonts w:ascii="Arial Narrow" w:hAnsi="Arial Narrow" w:cs="Arial"/>
                        <w:sz w:val="16"/>
                        <w:szCs w:val="16"/>
                        <w:lang w:val="es-MX"/>
                      </w:rPr>
                      <w:t>59797</w:t>
                    </w:r>
                    <w:bookmarkEnd w:id="7"/>
                  </w:p>
                </w:txbxContent>
              </v:textbox>
              <w10:wrap type="through" anchorx="margin"/>
            </v:rect>
          </w:pict>
        </mc:Fallback>
      </mc:AlternateContent>
    </w:r>
    <w:r w:rsidR="000E3E4F">
      <w:rPr>
        <w:noProof/>
        <w:lang w:eastAsia="es-CO" w:bidi="ar-SA"/>
      </w:rPr>
      <mc:AlternateContent>
        <mc:Choice Requires="wps">
          <w:drawing>
            <wp:anchor distT="0" distB="0" distL="114300" distR="114300" simplePos="0" relativeHeight="251683840" behindDoc="0" locked="0" layoutInCell="1" allowOverlap="1" wp14:anchorId="62176B83" wp14:editId="43B91480">
              <wp:simplePos x="0" y="0"/>
              <wp:positionH relativeFrom="margin">
                <wp:align>left</wp:align>
              </wp:positionH>
              <wp:positionV relativeFrom="paragraph">
                <wp:posOffset>-519380</wp:posOffset>
              </wp:positionV>
              <wp:extent cx="1265530" cy="800100"/>
              <wp:effectExtent l="0" t="0" r="0" b="0"/>
              <wp:wrapNone/>
              <wp:docPr id="809738880" name="Rectángulo 9"/>
              <wp:cNvGraphicFramePr/>
              <a:graphic xmlns:a="http://schemas.openxmlformats.org/drawingml/2006/main">
                <a:graphicData uri="http://schemas.microsoft.com/office/word/2010/wordprocessingShape">
                  <wps:wsp>
                    <wps:cNvSpPr/>
                    <wps:spPr>
                      <a:xfrm>
                        <a:off x="0" y="0"/>
                        <a:ext cx="1265530" cy="800100"/>
                      </a:xfrm>
                      <a:prstGeom prst="rect">
                        <a:avLst/>
                      </a:prstGeom>
                      <a:solidFill>
                        <a:srgbClr val="FFFFFF"/>
                      </a:solidFill>
                      <a:ln cap="flat">
                        <a:noFill/>
                        <a:prstDash val="solid"/>
                      </a:ln>
                    </wps:spPr>
                    <wps:txbx>
                      <w:txbxContent>
                        <w:p w14:paraId="08FE3C91" w14:textId="77777777" w:rsidR="005A117E" w:rsidRPr="00CF2002" w:rsidRDefault="005A117E" w:rsidP="005A117E">
                          <w:pPr>
                            <w:rPr>
                              <w:rFonts w:ascii="Arial Narrow" w:hAnsi="Arial Narrow" w:cs="Arial"/>
                              <w:sz w:val="16"/>
                              <w:szCs w:val="16"/>
                            </w:rPr>
                          </w:pPr>
                          <w:r w:rsidRPr="00CF2002">
                            <w:rPr>
                              <w:rFonts w:ascii="Arial Narrow" w:hAnsi="Arial Narrow" w:cs="Arial"/>
                              <w:sz w:val="16"/>
                              <w:szCs w:val="16"/>
                            </w:rPr>
                            <w:t>Alcaldía Local de Usaquén</w:t>
                          </w:r>
                          <w:r w:rsidRPr="00CF2002">
                            <w:rPr>
                              <w:rFonts w:ascii="Arial Narrow" w:hAnsi="Arial Narrow" w:cs="Arial"/>
                              <w:sz w:val="16"/>
                              <w:szCs w:val="16"/>
                            </w:rPr>
                            <w:br/>
                            <w:t xml:space="preserve">Carrera 6 A No. 118 – 03 </w:t>
                          </w:r>
                        </w:p>
                        <w:p w14:paraId="1C663210" w14:textId="77777777" w:rsidR="005A117E" w:rsidRPr="00CF2002" w:rsidRDefault="005A117E" w:rsidP="005A117E">
                          <w:pPr>
                            <w:rPr>
                              <w:rFonts w:ascii="Arial Narrow" w:hAnsi="Arial Narrow" w:cs="Arial"/>
                              <w:sz w:val="16"/>
                              <w:szCs w:val="16"/>
                              <w:lang w:val="es-MX"/>
                            </w:rPr>
                          </w:pPr>
                          <w:r w:rsidRPr="00CF2002">
                            <w:rPr>
                              <w:rFonts w:ascii="Arial Narrow" w:hAnsi="Arial Narrow" w:cs="Arial"/>
                              <w:sz w:val="16"/>
                              <w:szCs w:val="16"/>
                              <w:lang w:val="es-MX"/>
                            </w:rPr>
                            <w:t xml:space="preserve">Código postal: </w:t>
                          </w:r>
                          <w:r w:rsidRPr="00CF2002">
                            <w:rPr>
                              <w:rFonts w:ascii="Arial Narrow" w:hAnsi="Arial Narrow" w:cs="Arial"/>
                              <w:sz w:val="16"/>
                              <w:szCs w:val="16"/>
                            </w:rPr>
                            <w:t>111711</w:t>
                          </w:r>
                        </w:p>
                        <w:p w14:paraId="179B49CF" w14:textId="77777777" w:rsidR="005A117E" w:rsidRPr="00CF2002" w:rsidRDefault="005A117E" w:rsidP="005A117E">
                          <w:pPr>
                            <w:rPr>
                              <w:rFonts w:ascii="Arial Narrow" w:hAnsi="Arial Narrow" w:cs="Arial"/>
                              <w:sz w:val="16"/>
                              <w:szCs w:val="16"/>
                              <w:lang w:val="es-MX"/>
                            </w:rPr>
                          </w:pPr>
                          <w:r w:rsidRPr="00CF2002">
                            <w:rPr>
                              <w:rFonts w:ascii="Arial Narrow" w:hAnsi="Arial Narrow" w:cs="Arial"/>
                              <w:sz w:val="16"/>
                              <w:szCs w:val="16"/>
                              <w:lang w:val="es-MX"/>
                            </w:rPr>
                            <w:t>Tel. (601) 6195088</w:t>
                          </w:r>
                        </w:p>
                        <w:p w14:paraId="3B6B544E" w14:textId="77777777" w:rsidR="005A117E" w:rsidRPr="00CF2002" w:rsidRDefault="005A117E" w:rsidP="005A117E">
                          <w:pPr>
                            <w:rPr>
                              <w:rFonts w:ascii="Arial Narrow" w:hAnsi="Arial Narrow" w:cs="Arial"/>
                              <w:sz w:val="16"/>
                              <w:szCs w:val="16"/>
                              <w:lang w:val="es-MX"/>
                            </w:rPr>
                          </w:pPr>
                          <w:r w:rsidRPr="00CF2002">
                            <w:rPr>
                              <w:rFonts w:ascii="Arial Narrow" w:hAnsi="Arial Narrow" w:cs="Arial"/>
                              <w:sz w:val="16"/>
                              <w:szCs w:val="16"/>
                              <w:lang w:val="es-MX"/>
                            </w:rPr>
                            <w:t>Línea gratuita: 195</w:t>
                          </w:r>
                        </w:p>
                        <w:p w14:paraId="40D7933A" w14:textId="7735F2C1" w:rsidR="00F715B8" w:rsidRPr="00DD094C" w:rsidRDefault="005A117E" w:rsidP="00F715B8">
                          <w:pPr>
                            <w:rPr>
                              <w:rFonts w:ascii="Arial Narrow" w:hAnsi="Arial Narrow" w:cs="Arial"/>
                              <w:color w:val="000000" w:themeColor="text1"/>
                              <w:sz w:val="16"/>
                              <w:szCs w:val="16"/>
                              <w:lang w:val="es-MX"/>
                            </w:rPr>
                          </w:pPr>
                          <w:hyperlink r:id="rId1" w:history="1">
                            <w:r w:rsidRPr="00CF2002">
                              <w:rPr>
                                <w:rStyle w:val="Hipervnculo"/>
                                <w:rFonts w:ascii="Arial Narrow" w:hAnsi="Arial Narrow"/>
                                <w:color w:val="auto"/>
                                <w:sz w:val="16"/>
                                <w:szCs w:val="16"/>
                              </w:rPr>
                              <w:t>www.gobiernobogota.gov.co</w:t>
                            </w:r>
                          </w:hyperlink>
                          <w:r w:rsidRPr="00DD094C">
                            <w:rPr>
                              <w:rFonts w:ascii="Arial Narrow" w:hAnsi="Arial Narrow"/>
                              <w:color w:val="000000" w:themeColor="text1"/>
                              <w:sz w:val="16"/>
                              <w:szCs w:val="16"/>
                            </w:rPr>
                            <w:t xml:space="preserve"> </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2176B83" id="Rectángulo 9" o:spid="_x0000_s1027" style="position:absolute;margin-left:0;margin-top:-40.9pt;width:99.65pt;height:63pt;z-index:2516838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" stroked="f">
              <v:textbox inset="2.5575mm,1.2875mm,2.5575mm,1.2875mm">
                <w:txbxContent>
                  <w:p w14:paraId="08FE3C91" w14:textId="77777777" w:rsidR="005A117E" w:rsidRPr="00CF2002" w:rsidRDefault="005A117E" w:rsidP="005A117E">
                    <w:pPr>
                      <w:rPr>
                        <w:rFonts w:ascii="Arial Narrow" w:hAnsi="Arial Narrow" w:cs="Arial"/>
                        <w:sz w:val="16"/>
                        <w:szCs w:val="16"/>
                      </w:rPr>
                    </w:pPr>
                    <w:r w:rsidRPr="00CF2002">
                      <w:rPr>
                        <w:rFonts w:ascii="Arial Narrow" w:hAnsi="Arial Narrow" w:cs="Arial"/>
                        <w:sz w:val="16"/>
                        <w:szCs w:val="16"/>
                      </w:rPr>
                      <w:t>Alcaldía Local de Usaquén</w:t>
                    </w:r>
                    <w:r w:rsidRPr="00CF2002">
                      <w:rPr>
                        <w:rFonts w:ascii="Arial Narrow" w:hAnsi="Arial Narrow" w:cs="Arial"/>
                        <w:sz w:val="16"/>
                        <w:szCs w:val="16"/>
                      </w:rPr>
                      <w:br/>
                      <w:t xml:space="preserve">Carrera 6 A No. 118 – 03 </w:t>
                    </w:r>
                  </w:p>
                  <w:p w14:paraId="1C663210" w14:textId="77777777" w:rsidR="005A117E" w:rsidRPr="00CF2002" w:rsidRDefault="005A117E" w:rsidP="005A117E">
                    <w:pPr>
                      <w:rPr>
                        <w:rFonts w:ascii="Arial Narrow" w:hAnsi="Arial Narrow" w:cs="Arial"/>
                        <w:sz w:val="16"/>
                        <w:szCs w:val="16"/>
                        <w:lang w:val="es-MX"/>
                      </w:rPr>
                    </w:pPr>
                    <w:r w:rsidRPr="00CF2002">
                      <w:rPr>
                        <w:rFonts w:ascii="Arial Narrow" w:hAnsi="Arial Narrow" w:cs="Arial"/>
                        <w:sz w:val="16"/>
                        <w:szCs w:val="16"/>
                        <w:lang w:val="es-MX"/>
                      </w:rPr>
                      <w:t xml:space="preserve">Código postal: </w:t>
                    </w:r>
                    <w:r w:rsidRPr="00CF2002">
                      <w:rPr>
                        <w:rFonts w:ascii="Arial Narrow" w:hAnsi="Arial Narrow" w:cs="Arial"/>
                        <w:sz w:val="16"/>
                        <w:szCs w:val="16"/>
                      </w:rPr>
                      <w:t>111711</w:t>
                    </w:r>
                  </w:p>
                  <w:p w14:paraId="179B49CF" w14:textId="77777777" w:rsidR="005A117E" w:rsidRPr="00CF2002" w:rsidRDefault="005A117E" w:rsidP="005A117E">
                    <w:pPr>
                      <w:rPr>
                        <w:rFonts w:ascii="Arial Narrow" w:hAnsi="Arial Narrow" w:cs="Arial"/>
                        <w:sz w:val="16"/>
                        <w:szCs w:val="16"/>
                        <w:lang w:val="es-MX"/>
                      </w:rPr>
                    </w:pPr>
                    <w:r w:rsidRPr="00CF2002">
                      <w:rPr>
                        <w:rFonts w:ascii="Arial Narrow" w:hAnsi="Arial Narrow" w:cs="Arial"/>
                        <w:sz w:val="16"/>
                        <w:szCs w:val="16"/>
                        <w:lang w:val="es-MX"/>
                      </w:rPr>
                      <w:t>Tel. (601) 6195088</w:t>
                    </w:r>
                  </w:p>
                  <w:p w14:paraId="3B6B544E" w14:textId="77777777" w:rsidR="005A117E" w:rsidRPr="00CF2002" w:rsidRDefault="005A117E" w:rsidP="005A117E">
                    <w:pPr>
                      <w:rPr>
                        <w:rFonts w:ascii="Arial Narrow" w:hAnsi="Arial Narrow" w:cs="Arial"/>
                        <w:sz w:val="16"/>
                        <w:szCs w:val="16"/>
                        <w:lang w:val="es-MX"/>
                      </w:rPr>
                    </w:pPr>
                    <w:r w:rsidRPr="00CF2002">
                      <w:rPr>
                        <w:rFonts w:ascii="Arial Narrow" w:hAnsi="Arial Narrow" w:cs="Arial"/>
                        <w:sz w:val="16"/>
                        <w:szCs w:val="16"/>
                        <w:lang w:val="es-MX"/>
                      </w:rPr>
                      <w:t>Línea gratuita: 195</w:t>
                    </w:r>
                  </w:p>
                  <w:p w14:paraId="40D7933A" w14:textId="7735F2C1" w:rsidR="00F715B8" w:rsidRPr="00DD094C" w:rsidRDefault="005A117E" w:rsidP="00F715B8">
                    <w:pPr>
                      <w:rPr>
                        <w:rFonts w:ascii="Arial Narrow" w:hAnsi="Arial Narrow" w:cs="Arial"/>
                        <w:color w:val="000000" w:themeColor="text1"/>
                        <w:sz w:val="16"/>
                        <w:szCs w:val="16"/>
                        <w:lang w:val="es-MX"/>
                      </w:rPr>
                    </w:pPr>
                    <w:hyperlink r:id="rId2" w:history="1">
                      <w:r w:rsidRPr="00CF2002">
                        <w:rPr>
                          <w:rStyle w:val="Hipervnculo"/>
                          <w:rFonts w:ascii="Arial Narrow" w:hAnsi="Arial Narrow"/>
                          <w:color w:val="auto"/>
                          <w:sz w:val="16"/>
                          <w:szCs w:val="16"/>
                        </w:rPr>
                        <w:t>www.gobiernobogota.gov.co</w:t>
                      </w:r>
                    </w:hyperlink>
                    <w:r w:rsidRPr="00DD094C">
                      <w:rPr>
                        <w:rFonts w:ascii="Arial Narrow" w:hAnsi="Arial Narrow"/>
                        <w:color w:val="000000" w:themeColor="text1"/>
                        <w:sz w:val="16"/>
                        <w:szCs w:val="16"/>
                      </w:rPr>
                      <w:t xml:space="preserve"> </w:t>
                    </w:r>
                  </w:p>
                </w:txbxContent>
              </v:textbox>
              <w10:wrap anchorx="margin"/>
            </v:rect>
          </w:pict>
        </mc:Fallback>
      </mc:AlternateContent>
    </w:r>
    <w:r w:rsidR="000E3E4F">
      <w:rPr>
        <w:noProof/>
        <w:lang w:eastAsia="es-CO" w:bidi="ar-SA"/>
      </w:rPr>
      <w:drawing>
        <wp:anchor distT="0" distB="0" distL="0" distR="0" simplePos="0" relativeHeight="251675648" behindDoc="0" locked="0" layoutInCell="1" allowOverlap="1" wp14:anchorId="112EC2E7" wp14:editId="3B6C2F5B">
          <wp:simplePos x="0" y="0"/>
          <wp:positionH relativeFrom="margin">
            <wp:align>right</wp:align>
          </wp:positionH>
          <wp:positionV relativeFrom="paragraph">
            <wp:posOffset>-472440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r w:rsidR="00595F74">
      <w:rPr>
        <w:noProof/>
        <w:lang w:eastAsia="es-CO" w:bidi="ar-SA"/>
      </w:rPr>
      <mc:AlternateContent>
        <mc:Choice Requires="wps">
          <w:drawing>
            <wp:anchor distT="0" distB="0" distL="114300" distR="114300" simplePos="0" relativeHeight="251677696" behindDoc="0" locked="0" layoutInCell="1" allowOverlap="1" wp14:anchorId="6052FF1D" wp14:editId="45468658">
              <wp:simplePos x="0" y="0"/>
              <wp:positionH relativeFrom="column">
                <wp:posOffset>1504950</wp:posOffset>
              </wp:positionH>
              <wp:positionV relativeFrom="paragraph">
                <wp:posOffset>-476250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FCD581" id="_x0000_t32" coordsize="21600,21600" o:spt="32" o:oned="t" path="m,l21600,21600e" filled="f">
              <v:path arrowok="t" fillok="f" o:connecttype="none"/>
              <o:lock v:ext="edit" shapetype="t"/>
            </v:shapetype>
            <v:shape id="AutoShape 5" o:spid="_x0000_s1026" type="#_x0000_t32" style="position:absolute;margin-left:118.5pt;margin-top:-37.5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" strokecolor="black [3213]"/>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E892" w14:textId="534531DB" w:rsidR="00FF6885" w:rsidRDefault="00E92D6D">
    <w:pPr>
      <w:pStyle w:val="Piedepgina"/>
    </w:pPr>
    <w:r>
      <w:rPr>
        <w:noProof/>
        <w:lang w:eastAsia="es-CO" w:bidi="ar-SA"/>
      </w:rPr>
      <w:drawing>
        <wp:anchor distT="0" distB="0" distL="0" distR="0" simplePos="0" relativeHeight="251673600" behindDoc="0" locked="0" layoutInCell="1" allowOverlap="1" wp14:anchorId="5062D081" wp14:editId="2096861D">
          <wp:simplePos x="0" y="0"/>
          <wp:positionH relativeFrom="margin">
            <wp:align>right</wp:align>
          </wp:positionH>
          <wp:positionV relativeFrom="paragraph">
            <wp:posOffset>-287655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eastAsia="es-CO" w:bidi="ar-SA"/>
      </w:rPr>
      <mc:AlternateContent>
        <mc:Choice Requires="wps">
          <w:drawing>
            <wp:anchor distT="0" distB="0" distL="114300" distR="114300" simplePos="0" relativeHeight="251667456" behindDoc="0" locked="0" layoutInCell="1" allowOverlap="1" wp14:anchorId="7F1F420F" wp14:editId="79EE80B9">
              <wp:simplePos x="0" y="0"/>
              <wp:positionH relativeFrom="margin">
                <wp:align>center</wp:align>
              </wp:positionH>
              <wp:positionV relativeFrom="paragraph">
                <wp:posOffset>-198561</wp:posOffset>
              </wp:positionV>
              <wp:extent cx="1895475" cy="572135"/>
              <wp:effectExtent l="0" t="0" r="9525" b="0"/>
              <wp:wrapThrough wrapText="bothSides">
                <wp:wrapPolygon edited="0">
                  <wp:start x="0" y="0"/>
                  <wp:lineTo x="0" y="20857"/>
                  <wp:lineTo x="21491" y="20857"/>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572135"/>
                      </a:xfrm>
                      <a:prstGeom prst="rect">
                        <a:avLst/>
                      </a:prstGeom>
                      <a:solidFill>
                        <a:srgbClr val="FFFFFF"/>
                      </a:solidFill>
                      <a:ln cap="flat">
                        <a:noFill/>
                        <a:prstDash val="solid"/>
                      </a:ln>
                    </wps:spPr>
                    <wps:txbx>
                      <w:txbxContent>
                        <w:p w14:paraId="4C3223EE" w14:textId="7E9155AA" w:rsidR="00FF6885" w:rsidRPr="00910342" w:rsidRDefault="00047BA4">
                          <w:pPr>
                            <w:jc w:val="center"/>
                            <w:rPr>
                              <w:rFonts w:ascii="Arial Narrow" w:hAnsi="Arial Narrow" w:cs="Arial"/>
                              <w:sz w:val="16"/>
                              <w:szCs w:val="16"/>
                              <w:lang w:val="es-MX"/>
                            </w:rPr>
                          </w:pPr>
                          <w:r w:rsidRPr="00910342">
                            <w:rPr>
                              <w:rFonts w:ascii="Arial Narrow" w:hAnsi="Arial Narrow" w:cs="Arial"/>
                              <w:sz w:val="16"/>
                              <w:szCs w:val="16"/>
                              <w:lang w:val="es-MX"/>
                            </w:rPr>
                            <w:t xml:space="preserve">Código: </w:t>
                          </w:r>
                          <w:r w:rsidR="00B212E5" w:rsidRPr="00910342">
                            <w:rPr>
                              <w:rFonts w:ascii="Arial Narrow" w:hAnsi="Arial Narrow" w:cs="Arial"/>
                              <w:sz w:val="16"/>
                              <w:szCs w:val="16"/>
                              <w:lang w:val="es-MX"/>
                            </w:rPr>
                            <w:t>GDI</w:t>
                          </w:r>
                          <w:r w:rsidR="008A2B33" w:rsidRPr="00910342">
                            <w:rPr>
                              <w:rFonts w:ascii="Arial Narrow" w:hAnsi="Arial Narrow" w:cs="Arial"/>
                              <w:sz w:val="16"/>
                              <w:szCs w:val="16"/>
                              <w:lang w:val="es-MX"/>
                            </w:rPr>
                            <w:t>-</w:t>
                          </w:r>
                          <w:r w:rsidR="00B212E5" w:rsidRPr="00910342">
                            <w:rPr>
                              <w:rFonts w:ascii="Arial Narrow" w:hAnsi="Arial Narrow" w:cs="Arial"/>
                              <w:sz w:val="16"/>
                              <w:szCs w:val="16"/>
                              <w:lang w:val="es-MX"/>
                            </w:rPr>
                            <w:t>GPD</w:t>
                          </w:r>
                          <w:r w:rsidR="008A2B33" w:rsidRPr="00910342">
                            <w:rPr>
                              <w:rFonts w:ascii="Arial Narrow" w:hAnsi="Arial Narrow" w:cs="Arial"/>
                              <w:sz w:val="16"/>
                              <w:szCs w:val="16"/>
                              <w:lang w:val="es-MX"/>
                            </w:rPr>
                            <w:t>-</w:t>
                          </w:r>
                          <w:r w:rsidR="00B212E5" w:rsidRPr="00910342">
                            <w:rPr>
                              <w:rFonts w:ascii="Arial Narrow" w:hAnsi="Arial Narrow" w:cs="Arial"/>
                              <w:sz w:val="16"/>
                              <w:szCs w:val="16"/>
                              <w:lang w:val="es-MX"/>
                            </w:rPr>
                            <w:t>F034</w:t>
                          </w:r>
                        </w:p>
                        <w:p w14:paraId="3A993C33" w14:textId="0A9B3516" w:rsidR="00FF6885" w:rsidRPr="00910342" w:rsidRDefault="00B212E5">
                          <w:pPr>
                            <w:jc w:val="center"/>
                            <w:rPr>
                              <w:rFonts w:ascii="Arial Narrow" w:hAnsi="Arial Narrow" w:cs="Arial"/>
                              <w:sz w:val="16"/>
                              <w:szCs w:val="16"/>
                              <w:lang w:val="es-MX"/>
                            </w:rPr>
                          </w:pPr>
                          <w:r w:rsidRPr="00910342">
                            <w:rPr>
                              <w:rFonts w:ascii="Arial Narrow" w:hAnsi="Arial Narrow" w:cs="Arial"/>
                              <w:sz w:val="16"/>
                              <w:szCs w:val="16"/>
                              <w:lang w:val="es-MX"/>
                            </w:rPr>
                            <w:t>Versión: 0</w:t>
                          </w:r>
                          <w:r w:rsidR="00A7746E" w:rsidRPr="00910342">
                            <w:rPr>
                              <w:rFonts w:ascii="Arial Narrow" w:hAnsi="Arial Narrow" w:cs="Arial"/>
                              <w:sz w:val="16"/>
                              <w:szCs w:val="16"/>
                              <w:lang w:val="es-MX"/>
                            </w:rPr>
                            <w:t>5</w:t>
                          </w:r>
                        </w:p>
                        <w:p w14:paraId="23A74918" w14:textId="204113A6" w:rsidR="00FF6885" w:rsidRPr="00910342" w:rsidRDefault="00B212E5" w:rsidP="00047BA4">
                          <w:pPr>
                            <w:jc w:val="center"/>
                            <w:rPr>
                              <w:rFonts w:ascii="Arial Narrow" w:hAnsi="Arial Narrow" w:cs="Arial"/>
                              <w:sz w:val="16"/>
                              <w:szCs w:val="16"/>
                              <w:lang w:val="es-MX"/>
                            </w:rPr>
                          </w:pPr>
                          <w:r w:rsidRPr="00910342">
                            <w:rPr>
                              <w:rFonts w:ascii="Arial Narrow" w:hAnsi="Arial Narrow" w:cs="Arial"/>
                              <w:sz w:val="16"/>
                              <w:szCs w:val="16"/>
                              <w:lang w:val="es-MX"/>
                            </w:rPr>
                            <w:t>Vigencia</w:t>
                          </w:r>
                          <w:r w:rsidR="00A90B41" w:rsidRPr="00910342">
                            <w:rPr>
                              <w:rFonts w:ascii="Arial Narrow" w:hAnsi="Arial Narrow" w:cs="Arial"/>
                              <w:sz w:val="16"/>
                              <w:szCs w:val="16"/>
                              <w:lang w:val="es-MX"/>
                            </w:rPr>
                            <w:t xml:space="preserve">: </w:t>
                          </w:r>
                          <w:r w:rsidR="00B46C64" w:rsidRPr="00910342">
                            <w:rPr>
                              <w:rFonts w:ascii="Arial Narrow" w:hAnsi="Arial Narrow" w:cs="Arial"/>
                              <w:sz w:val="16"/>
                              <w:szCs w:val="16"/>
                              <w:lang w:val="es-MX"/>
                            </w:rPr>
                            <w:t>11</w:t>
                          </w:r>
                          <w:r w:rsidR="00A7746E" w:rsidRPr="00910342">
                            <w:rPr>
                              <w:rFonts w:ascii="Arial Narrow" w:hAnsi="Arial Narrow" w:cs="Arial"/>
                              <w:sz w:val="16"/>
                              <w:szCs w:val="16"/>
                              <w:lang w:val="es-MX"/>
                            </w:rPr>
                            <w:t xml:space="preserve"> de julio de 2024 </w:t>
                          </w:r>
                          <w:r w:rsidR="00A90B41" w:rsidRPr="00910342">
                            <w:rPr>
                              <w:rFonts w:ascii="Arial Narrow" w:hAnsi="Arial Narrow" w:cs="Arial"/>
                              <w:sz w:val="16"/>
                              <w:szCs w:val="16"/>
                              <w:lang w:val="es-MX"/>
                            </w:rPr>
                            <w:t xml:space="preserve"> </w:t>
                          </w:r>
                        </w:p>
                        <w:p w14:paraId="1A3BB4F4" w14:textId="4D07F25D" w:rsidR="00FD25EC" w:rsidRPr="00910342" w:rsidRDefault="00FD25EC" w:rsidP="00047BA4">
                          <w:pPr>
                            <w:jc w:val="center"/>
                            <w:rPr>
                              <w:rFonts w:ascii="Arial Narrow" w:hAnsi="Arial Narrow" w:cs="Arial"/>
                              <w:sz w:val="16"/>
                              <w:szCs w:val="16"/>
                              <w:lang w:val="es-MX"/>
                            </w:rPr>
                          </w:pPr>
                          <w:r w:rsidRPr="00910342">
                            <w:rPr>
                              <w:rFonts w:ascii="Arial Narrow" w:hAnsi="Arial Narrow" w:cs="Arial"/>
                              <w:sz w:val="16"/>
                              <w:szCs w:val="16"/>
                              <w:lang w:val="es-MX"/>
                            </w:rPr>
                            <w:t xml:space="preserve">Caso HOLA: </w:t>
                          </w:r>
                          <w:r w:rsidR="008A2B33" w:rsidRPr="00910342">
                            <w:rPr>
                              <w:rFonts w:ascii="Arial Narrow" w:hAnsi="Arial Narrow" w:cs="Arial"/>
                              <w:sz w:val="16"/>
                              <w:szCs w:val="16"/>
                              <w:lang w:val="es-MX"/>
                            </w:rPr>
                            <w:t>59797</w:t>
                          </w: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7F1F420F" id="Rectángulo 12" o:spid="_x0000_s1028" style="position:absolute;margin-left:0;margin-top:-15.65pt;width:149.25pt;height:45.0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" stroked="f">
              <v:textbox inset="2.5575mm,1.2875mm,2.5575mm,1.2875mm">
                <w:txbxContent>
                  <w:p w14:paraId="4C3223EE" w14:textId="7E9155AA" w:rsidR="00FF6885" w:rsidRPr="00910342" w:rsidRDefault="00047BA4">
                    <w:pPr>
                      <w:jc w:val="center"/>
                      <w:rPr>
                        <w:rFonts w:ascii="Arial Narrow" w:hAnsi="Arial Narrow" w:cs="Arial"/>
                        <w:sz w:val="16"/>
                        <w:szCs w:val="16"/>
                        <w:lang w:val="es-MX"/>
                      </w:rPr>
                    </w:pPr>
                    <w:r w:rsidRPr="00910342">
                      <w:rPr>
                        <w:rFonts w:ascii="Arial Narrow" w:hAnsi="Arial Narrow" w:cs="Arial"/>
                        <w:sz w:val="16"/>
                        <w:szCs w:val="16"/>
                        <w:lang w:val="es-MX"/>
                      </w:rPr>
                      <w:t xml:space="preserve">Código: </w:t>
                    </w:r>
                    <w:r w:rsidR="00B212E5" w:rsidRPr="00910342">
                      <w:rPr>
                        <w:rFonts w:ascii="Arial Narrow" w:hAnsi="Arial Narrow" w:cs="Arial"/>
                        <w:sz w:val="16"/>
                        <w:szCs w:val="16"/>
                        <w:lang w:val="es-MX"/>
                      </w:rPr>
                      <w:t>GDI</w:t>
                    </w:r>
                    <w:r w:rsidR="008A2B33" w:rsidRPr="00910342">
                      <w:rPr>
                        <w:rFonts w:ascii="Arial Narrow" w:hAnsi="Arial Narrow" w:cs="Arial"/>
                        <w:sz w:val="16"/>
                        <w:szCs w:val="16"/>
                        <w:lang w:val="es-MX"/>
                      </w:rPr>
                      <w:t>-</w:t>
                    </w:r>
                    <w:r w:rsidR="00B212E5" w:rsidRPr="00910342">
                      <w:rPr>
                        <w:rFonts w:ascii="Arial Narrow" w:hAnsi="Arial Narrow" w:cs="Arial"/>
                        <w:sz w:val="16"/>
                        <w:szCs w:val="16"/>
                        <w:lang w:val="es-MX"/>
                      </w:rPr>
                      <w:t>GPD</w:t>
                    </w:r>
                    <w:r w:rsidR="008A2B33" w:rsidRPr="00910342">
                      <w:rPr>
                        <w:rFonts w:ascii="Arial Narrow" w:hAnsi="Arial Narrow" w:cs="Arial"/>
                        <w:sz w:val="16"/>
                        <w:szCs w:val="16"/>
                        <w:lang w:val="es-MX"/>
                      </w:rPr>
                      <w:t>-</w:t>
                    </w:r>
                    <w:r w:rsidR="00B212E5" w:rsidRPr="00910342">
                      <w:rPr>
                        <w:rFonts w:ascii="Arial Narrow" w:hAnsi="Arial Narrow" w:cs="Arial"/>
                        <w:sz w:val="16"/>
                        <w:szCs w:val="16"/>
                        <w:lang w:val="es-MX"/>
                      </w:rPr>
                      <w:t>F034</w:t>
                    </w:r>
                  </w:p>
                  <w:p w14:paraId="3A993C33" w14:textId="0A9B3516" w:rsidR="00FF6885" w:rsidRPr="00910342" w:rsidRDefault="00B212E5">
                    <w:pPr>
                      <w:jc w:val="center"/>
                      <w:rPr>
                        <w:rFonts w:ascii="Arial Narrow" w:hAnsi="Arial Narrow" w:cs="Arial"/>
                        <w:sz w:val="16"/>
                        <w:szCs w:val="16"/>
                        <w:lang w:val="es-MX"/>
                      </w:rPr>
                    </w:pPr>
                    <w:r w:rsidRPr="00910342">
                      <w:rPr>
                        <w:rFonts w:ascii="Arial Narrow" w:hAnsi="Arial Narrow" w:cs="Arial"/>
                        <w:sz w:val="16"/>
                        <w:szCs w:val="16"/>
                        <w:lang w:val="es-MX"/>
                      </w:rPr>
                      <w:t>Versión: 0</w:t>
                    </w:r>
                    <w:r w:rsidR="00A7746E" w:rsidRPr="00910342">
                      <w:rPr>
                        <w:rFonts w:ascii="Arial Narrow" w:hAnsi="Arial Narrow" w:cs="Arial"/>
                        <w:sz w:val="16"/>
                        <w:szCs w:val="16"/>
                        <w:lang w:val="es-MX"/>
                      </w:rPr>
                      <w:t>5</w:t>
                    </w:r>
                  </w:p>
                  <w:p w14:paraId="23A74918" w14:textId="204113A6" w:rsidR="00FF6885" w:rsidRPr="00910342" w:rsidRDefault="00B212E5" w:rsidP="00047BA4">
                    <w:pPr>
                      <w:jc w:val="center"/>
                      <w:rPr>
                        <w:rFonts w:ascii="Arial Narrow" w:hAnsi="Arial Narrow" w:cs="Arial"/>
                        <w:sz w:val="16"/>
                        <w:szCs w:val="16"/>
                        <w:lang w:val="es-MX"/>
                      </w:rPr>
                    </w:pPr>
                    <w:r w:rsidRPr="00910342">
                      <w:rPr>
                        <w:rFonts w:ascii="Arial Narrow" w:hAnsi="Arial Narrow" w:cs="Arial"/>
                        <w:sz w:val="16"/>
                        <w:szCs w:val="16"/>
                        <w:lang w:val="es-MX"/>
                      </w:rPr>
                      <w:t>Vigencia</w:t>
                    </w:r>
                    <w:r w:rsidR="00A90B41" w:rsidRPr="00910342">
                      <w:rPr>
                        <w:rFonts w:ascii="Arial Narrow" w:hAnsi="Arial Narrow" w:cs="Arial"/>
                        <w:sz w:val="16"/>
                        <w:szCs w:val="16"/>
                        <w:lang w:val="es-MX"/>
                      </w:rPr>
                      <w:t xml:space="preserve">: </w:t>
                    </w:r>
                    <w:r w:rsidR="00B46C64" w:rsidRPr="00910342">
                      <w:rPr>
                        <w:rFonts w:ascii="Arial Narrow" w:hAnsi="Arial Narrow" w:cs="Arial"/>
                        <w:sz w:val="16"/>
                        <w:szCs w:val="16"/>
                        <w:lang w:val="es-MX"/>
                      </w:rPr>
                      <w:t>11</w:t>
                    </w:r>
                    <w:r w:rsidR="00A7746E" w:rsidRPr="00910342">
                      <w:rPr>
                        <w:rFonts w:ascii="Arial Narrow" w:hAnsi="Arial Narrow" w:cs="Arial"/>
                        <w:sz w:val="16"/>
                        <w:szCs w:val="16"/>
                        <w:lang w:val="es-MX"/>
                      </w:rPr>
                      <w:t xml:space="preserve"> de julio de 2024 </w:t>
                    </w:r>
                    <w:r w:rsidR="00A90B41" w:rsidRPr="00910342">
                      <w:rPr>
                        <w:rFonts w:ascii="Arial Narrow" w:hAnsi="Arial Narrow" w:cs="Arial"/>
                        <w:sz w:val="16"/>
                        <w:szCs w:val="16"/>
                        <w:lang w:val="es-MX"/>
                      </w:rPr>
                      <w:t xml:space="preserve"> </w:t>
                    </w:r>
                  </w:p>
                  <w:p w14:paraId="1A3BB4F4" w14:textId="4D07F25D" w:rsidR="00FD25EC" w:rsidRPr="00910342" w:rsidRDefault="00FD25EC" w:rsidP="00047BA4">
                    <w:pPr>
                      <w:jc w:val="center"/>
                      <w:rPr>
                        <w:rFonts w:ascii="Arial Narrow" w:hAnsi="Arial Narrow" w:cs="Arial"/>
                        <w:sz w:val="16"/>
                        <w:szCs w:val="16"/>
                        <w:lang w:val="es-MX"/>
                      </w:rPr>
                    </w:pPr>
                    <w:r w:rsidRPr="00910342">
                      <w:rPr>
                        <w:rFonts w:ascii="Arial Narrow" w:hAnsi="Arial Narrow" w:cs="Arial"/>
                        <w:sz w:val="16"/>
                        <w:szCs w:val="16"/>
                        <w:lang w:val="es-MX"/>
                      </w:rPr>
                      <w:t xml:space="preserve">Caso HOLA: </w:t>
                    </w:r>
                    <w:r w:rsidR="008A2B33" w:rsidRPr="00910342">
                      <w:rPr>
                        <w:rFonts w:ascii="Arial Narrow" w:hAnsi="Arial Narrow" w:cs="Arial"/>
                        <w:sz w:val="16"/>
                        <w:szCs w:val="16"/>
                        <w:lang w:val="es-MX"/>
                      </w:rPr>
                      <w:t>59797</w:t>
                    </w:r>
                  </w:p>
                </w:txbxContent>
              </v:textbox>
              <w10:wrap type="through" anchorx="margin"/>
            </v:rect>
          </w:pict>
        </mc:Fallback>
      </mc:AlternateContent>
    </w:r>
    <w:r>
      <w:rPr>
        <w:noProof/>
        <w:lang w:eastAsia="es-CO" w:bidi="ar-SA"/>
      </w:rPr>
      <mc:AlternateContent>
        <mc:Choice Requires="wps">
          <w:drawing>
            <wp:anchor distT="0" distB="0" distL="114300" distR="114300" simplePos="0" relativeHeight="251679744" behindDoc="0" locked="0" layoutInCell="1" allowOverlap="1" wp14:anchorId="6EE6B896" wp14:editId="12FEB895">
              <wp:simplePos x="0" y="0"/>
              <wp:positionH relativeFrom="margin">
                <wp:align>left</wp:align>
              </wp:positionH>
              <wp:positionV relativeFrom="paragraph">
                <wp:posOffset>-342872</wp:posOffset>
              </wp:positionV>
              <wp:extent cx="1367625" cy="800100"/>
              <wp:effectExtent l="0" t="0" r="4445" b="0"/>
              <wp:wrapNone/>
              <wp:docPr id="1" name="Rectángulo 9"/>
              <wp:cNvGraphicFramePr/>
              <a:graphic xmlns:a="http://schemas.openxmlformats.org/drawingml/2006/main">
                <a:graphicData uri="http://schemas.microsoft.com/office/word/2010/wordprocessingShape">
                  <wps:wsp>
                    <wps:cNvSpPr/>
                    <wps:spPr>
                      <a:xfrm>
                        <a:off x="0" y="0"/>
                        <a:ext cx="1367625" cy="800100"/>
                      </a:xfrm>
                      <a:prstGeom prst="rect">
                        <a:avLst/>
                      </a:prstGeom>
                      <a:solidFill>
                        <a:srgbClr val="FFFFFF"/>
                      </a:solidFill>
                      <a:ln cap="flat">
                        <a:noFill/>
                        <a:prstDash val="solid"/>
                      </a:ln>
                    </wps:spPr>
                    <wps:txbx>
                      <w:txbxContent>
                        <w:p w14:paraId="0232C6FF" w14:textId="6EC51987" w:rsidR="00EB4998" w:rsidRPr="001B24DC" w:rsidRDefault="005A117E" w:rsidP="00595F74">
                          <w:pPr>
                            <w:rPr>
                              <w:rFonts w:ascii="Arial Narrow" w:hAnsi="Arial Narrow" w:cs="Arial"/>
                              <w:sz w:val="16"/>
                              <w:szCs w:val="16"/>
                            </w:rPr>
                          </w:pPr>
                          <w:r w:rsidRPr="001B24DC">
                            <w:rPr>
                              <w:rFonts w:ascii="Arial Narrow" w:hAnsi="Arial Narrow" w:cs="Arial"/>
                              <w:sz w:val="16"/>
                              <w:szCs w:val="16"/>
                            </w:rPr>
                            <w:t>Alcaldía Local de Usaquén</w:t>
                          </w:r>
                          <w:r w:rsidRPr="001B24DC">
                            <w:rPr>
                              <w:rFonts w:ascii="Arial Narrow" w:hAnsi="Arial Narrow" w:cs="Arial"/>
                              <w:sz w:val="16"/>
                              <w:szCs w:val="16"/>
                            </w:rPr>
                            <w:br/>
                            <w:t xml:space="preserve">Carrera 6 A No. 118 – 03 </w:t>
                          </w:r>
                        </w:p>
                        <w:p w14:paraId="0F1F2BE2" w14:textId="4FCE7798" w:rsidR="00613529" w:rsidRPr="001B24DC" w:rsidRDefault="00613529" w:rsidP="00595F74">
                          <w:pPr>
                            <w:rPr>
                              <w:rFonts w:ascii="Arial Narrow" w:hAnsi="Arial Narrow" w:cs="Arial"/>
                              <w:sz w:val="16"/>
                              <w:szCs w:val="16"/>
                              <w:lang w:val="es-MX"/>
                            </w:rPr>
                          </w:pPr>
                          <w:r w:rsidRPr="001B24DC">
                            <w:rPr>
                              <w:rFonts w:ascii="Arial Narrow" w:hAnsi="Arial Narrow" w:cs="Arial"/>
                              <w:sz w:val="16"/>
                              <w:szCs w:val="16"/>
                              <w:lang w:val="es-MX"/>
                            </w:rPr>
                            <w:t xml:space="preserve">Código postal: </w:t>
                          </w:r>
                          <w:r w:rsidR="005A117E" w:rsidRPr="001B24DC">
                            <w:rPr>
                              <w:rFonts w:ascii="Arial Narrow" w:hAnsi="Arial Narrow" w:cs="Arial"/>
                              <w:sz w:val="16"/>
                              <w:szCs w:val="16"/>
                            </w:rPr>
                            <w:t>111711</w:t>
                          </w:r>
                        </w:p>
                        <w:p w14:paraId="7E41C9F5" w14:textId="18AF9CCE" w:rsidR="00595F74" w:rsidRPr="001B24DC" w:rsidRDefault="00595F74" w:rsidP="00595F74">
                          <w:pPr>
                            <w:rPr>
                              <w:rFonts w:ascii="Arial Narrow" w:hAnsi="Arial Narrow" w:cs="Arial"/>
                              <w:sz w:val="16"/>
                              <w:szCs w:val="16"/>
                              <w:lang w:val="es-MX"/>
                            </w:rPr>
                          </w:pPr>
                          <w:r w:rsidRPr="001B24DC">
                            <w:rPr>
                              <w:rFonts w:ascii="Arial Narrow" w:hAnsi="Arial Narrow" w:cs="Arial"/>
                              <w:sz w:val="16"/>
                              <w:szCs w:val="16"/>
                              <w:lang w:val="es-MX"/>
                            </w:rPr>
                            <w:t xml:space="preserve">Tel. (601) </w:t>
                          </w:r>
                          <w:r w:rsidR="005A117E" w:rsidRPr="001B24DC">
                            <w:rPr>
                              <w:rFonts w:ascii="Arial Narrow" w:hAnsi="Arial Narrow" w:cs="Arial"/>
                              <w:sz w:val="16"/>
                              <w:szCs w:val="16"/>
                              <w:lang w:val="es-MX"/>
                            </w:rPr>
                            <w:t>6195088</w:t>
                          </w:r>
                        </w:p>
                        <w:p w14:paraId="1E0C921A" w14:textId="1BCDAF5F" w:rsidR="003D4338" w:rsidRPr="001B24DC" w:rsidRDefault="003D4338" w:rsidP="00595F74">
                          <w:pPr>
                            <w:rPr>
                              <w:rFonts w:ascii="Arial Narrow" w:hAnsi="Arial Narrow" w:cs="Arial"/>
                              <w:sz w:val="16"/>
                              <w:szCs w:val="16"/>
                              <w:lang w:val="es-MX"/>
                            </w:rPr>
                          </w:pPr>
                          <w:r w:rsidRPr="001B24DC">
                            <w:rPr>
                              <w:rFonts w:ascii="Arial Narrow" w:hAnsi="Arial Narrow" w:cs="Arial"/>
                              <w:sz w:val="16"/>
                              <w:szCs w:val="16"/>
                              <w:lang w:val="es-MX"/>
                            </w:rPr>
                            <w:t>Línea gratuita: 195</w:t>
                          </w:r>
                        </w:p>
                        <w:p w14:paraId="5A0B99B4" w14:textId="0B0908AC" w:rsidR="00EB4998" w:rsidRPr="001B24DC" w:rsidRDefault="005A117E" w:rsidP="00595F74">
                          <w:pPr>
                            <w:rPr>
                              <w:rFonts w:ascii="Arial Narrow" w:hAnsi="Arial Narrow" w:cs="Arial"/>
                              <w:sz w:val="16"/>
                              <w:szCs w:val="16"/>
                              <w:lang w:val="es-MX"/>
                            </w:rPr>
                          </w:pPr>
                          <w:r w:rsidRPr="001B24DC">
                            <w:rPr>
                              <w:rFonts w:ascii="Arial Narrow" w:hAnsi="Arial Narrow"/>
                              <w:sz w:val="16"/>
                              <w:szCs w:val="16"/>
                            </w:rPr>
                            <w:t xml:space="preserve">www.gobiernobogota.gov.co </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EE6B896" id="_x0000_s1029" style="position:absolute;margin-left:0;margin-top:-27pt;width:107.7pt;height:63pt;z-index:2516797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" stroked="f">
              <v:textbox inset="2.5575mm,1.2875mm,2.5575mm,1.2875mm">
                <w:txbxContent>
                  <w:p w14:paraId="0232C6FF" w14:textId="6EC51987" w:rsidR="00EB4998" w:rsidRPr="001B24DC" w:rsidRDefault="005A117E" w:rsidP="00595F74">
                    <w:pPr>
                      <w:rPr>
                        <w:rFonts w:ascii="Arial Narrow" w:hAnsi="Arial Narrow" w:cs="Arial"/>
                        <w:sz w:val="16"/>
                        <w:szCs w:val="16"/>
                      </w:rPr>
                    </w:pPr>
                    <w:r w:rsidRPr="001B24DC">
                      <w:rPr>
                        <w:rFonts w:ascii="Arial Narrow" w:hAnsi="Arial Narrow" w:cs="Arial"/>
                        <w:sz w:val="16"/>
                        <w:szCs w:val="16"/>
                      </w:rPr>
                      <w:t>Alcaldía Local de Usaquén</w:t>
                    </w:r>
                    <w:r w:rsidRPr="001B24DC">
                      <w:rPr>
                        <w:rFonts w:ascii="Arial Narrow" w:hAnsi="Arial Narrow" w:cs="Arial"/>
                        <w:sz w:val="16"/>
                        <w:szCs w:val="16"/>
                      </w:rPr>
                      <w:br/>
                      <w:t xml:space="preserve">Carrera 6 A No. 118 – 03 </w:t>
                    </w:r>
                  </w:p>
                  <w:p w14:paraId="0F1F2BE2" w14:textId="4FCE7798" w:rsidR="00613529" w:rsidRPr="001B24DC" w:rsidRDefault="00613529" w:rsidP="00595F74">
                    <w:pPr>
                      <w:rPr>
                        <w:rFonts w:ascii="Arial Narrow" w:hAnsi="Arial Narrow" w:cs="Arial"/>
                        <w:sz w:val="16"/>
                        <w:szCs w:val="16"/>
                        <w:lang w:val="es-MX"/>
                      </w:rPr>
                    </w:pPr>
                    <w:r w:rsidRPr="001B24DC">
                      <w:rPr>
                        <w:rFonts w:ascii="Arial Narrow" w:hAnsi="Arial Narrow" w:cs="Arial"/>
                        <w:sz w:val="16"/>
                        <w:szCs w:val="16"/>
                        <w:lang w:val="es-MX"/>
                      </w:rPr>
                      <w:t xml:space="preserve">Código postal: </w:t>
                    </w:r>
                    <w:r w:rsidR="005A117E" w:rsidRPr="001B24DC">
                      <w:rPr>
                        <w:rFonts w:ascii="Arial Narrow" w:hAnsi="Arial Narrow" w:cs="Arial"/>
                        <w:sz w:val="16"/>
                        <w:szCs w:val="16"/>
                      </w:rPr>
                      <w:t>111711</w:t>
                    </w:r>
                  </w:p>
                  <w:p w14:paraId="7E41C9F5" w14:textId="18AF9CCE" w:rsidR="00595F74" w:rsidRPr="001B24DC" w:rsidRDefault="00595F74" w:rsidP="00595F74">
                    <w:pPr>
                      <w:rPr>
                        <w:rFonts w:ascii="Arial Narrow" w:hAnsi="Arial Narrow" w:cs="Arial"/>
                        <w:sz w:val="16"/>
                        <w:szCs w:val="16"/>
                        <w:lang w:val="es-MX"/>
                      </w:rPr>
                    </w:pPr>
                    <w:r w:rsidRPr="001B24DC">
                      <w:rPr>
                        <w:rFonts w:ascii="Arial Narrow" w:hAnsi="Arial Narrow" w:cs="Arial"/>
                        <w:sz w:val="16"/>
                        <w:szCs w:val="16"/>
                        <w:lang w:val="es-MX"/>
                      </w:rPr>
                      <w:t xml:space="preserve">Tel. (601) </w:t>
                    </w:r>
                    <w:r w:rsidR="005A117E" w:rsidRPr="001B24DC">
                      <w:rPr>
                        <w:rFonts w:ascii="Arial Narrow" w:hAnsi="Arial Narrow" w:cs="Arial"/>
                        <w:sz w:val="16"/>
                        <w:szCs w:val="16"/>
                        <w:lang w:val="es-MX"/>
                      </w:rPr>
                      <w:t>6195088</w:t>
                    </w:r>
                  </w:p>
                  <w:p w14:paraId="1E0C921A" w14:textId="1BCDAF5F" w:rsidR="003D4338" w:rsidRPr="001B24DC" w:rsidRDefault="003D4338" w:rsidP="00595F74">
                    <w:pPr>
                      <w:rPr>
                        <w:rFonts w:ascii="Arial Narrow" w:hAnsi="Arial Narrow" w:cs="Arial"/>
                        <w:sz w:val="16"/>
                        <w:szCs w:val="16"/>
                        <w:lang w:val="es-MX"/>
                      </w:rPr>
                    </w:pPr>
                    <w:r w:rsidRPr="001B24DC">
                      <w:rPr>
                        <w:rFonts w:ascii="Arial Narrow" w:hAnsi="Arial Narrow" w:cs="Arial"/>
                        <w:sz w:val="16"/>
                        <w:szCs w:val="16"/>
                        <w:lang w:val="es-MX"/>
                      </w:rPr>
                      <w:t>Línea gratuita: 195</w:t>
                    </w:r>
                  </w:p>
                  <w:p w14:paraId="5A0B99B4" w14:textId="0B0908AC" w:rsidR="00EB4998" w:rsidRPr="001B24DC" w:rsidRDefault="005A117E" w:rsidP="00595F74">
                    <w:pPr>
                      <w:rPr>
                        <w:rFonts w:ascii="Arial Narrow" w:hAnsi="Arial Narrow" w:cs="Arial"/>
                        <w:sz w:val="16"/>
                        <w:szCs w:val="16"/>
                        <w:lang w:val="es-MX"/>
                      </w:rPr>
                    </w:pPr>
                    <w:r w:rsidRPr="001B24DC">
                      <w:rPr>
                        <w:rFonts w:ascii="Arial Narrow" w:hAnsi="Arial Narrow"/>
                        <w:sz w:val="16"/>
                        <w:szCs w:val="16"/>
                      </w:rPr>
                      <w:t xml:space="preserve">www.gobiernobogota.gov.co </w:t>
                    </w:r>
                  </w:p>
                </w:txbxContent>
              </v:textbox>
              <w10:wrap anchorx="margin"/>
            </v:rect>
          </w:pict>
        </mc:Fallback>
      </mc:AlternateContent>
    </w:r>
    <w:r w:rsidR="00595F74">
      <w:rPr>
        <w:noProof/>
        <w:lang w:eastAsia="es-CO" w:bidi="ar-SA"/>
      </w:rPr>
      <mc:AlternateContent>
        <mc:Choice Requires="wps">
          <w:drawing>
            <wp:anchor distT="0" distB="0" distL="114300" distR="114300" simplePos="0" relativeHeight="251681792" behindDoc="0" locked="0" layoutInCell="1" allowOverlap="1" wp14:anchorId="2DD1E1C5" wp14:editId="1A5C0E41">
              <wp:simplePos x="0" y="0"/>
              <wp:positionH relativeFrom="column">
                <wp:posOffset>1533525</wp:posOffset>
              </wp:positionH>
              <wp:positionV relativeFrom="paragraph">
                <wp:posOffset>-299720</wp:posOffset>
              </wp:positionV>
              <wp:extent cx="0" cy="753745"/>
              <wp:effectExtent l="8890" t="5080" r="10160" b="1270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A1F35D" id="_x0000_t32" coordsize="21600,21600" o:spt="32" o:oned="t" path="m,l21600,21600e" filled="f">
              <v:path arrowok="t" fillok="f" o:connecttype="none"/>
              <o:lock v:ext="edit" shapetype="t"/>
            </v:shapetype>
            <v:shape id="AutoShape 5" o:spid="_x0000_s1026" type="#_x0000_t32" style="position:absolute;margin-left:120.75pt;margin-top:-23.6pt;width:0;height:5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"/>
          </w:pict>
        </mc:Fallback>
      </mc:AlternateContent>
    </w:r>
  </w:p>
  <w:p w14:paraId="4061E967" w14:textId="1F227DDD" w:rsidR="00FF6885" w:rsidRDefault="00FF688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86B2" w14:textId="77777777" w:rsidR="00601B76" w:rsidRDefault="00601B76">
      <w:r>
        <w:rPr>
          <w:color w:val="000000"/>
        </w:rPr>
        <w:separator/>
      </w:r>
    </w:p>
  </w:footnote>
  <w:footnote w:type="continuationSeparator" w:id="0">
    <w:p w14:paraId="63A7417B" w14:textId="77777777" w:rsidR="00601B76" w:rsidRDefault="00601B76">
      <w:r>
        <w:continuationSeparator/>
      </w:r>
    </w:p>
  </w:footnote>
  <w:footnote w:id="1">
    <w:p w14:paraId="4FC5E623" w14:textId="77777777" w:rsidR="00402EC1" w:rsidRPr="00DD094C" w:rsidRDefault="00402EC1" w:rsidP="00DD094C">
      <w:pPr>
        <w:pStyle w:val="Textonotapie"/>
        <w:jc w:val="both"/>
        <w:rPr>
          <w:rFonts w:ascii="Arial Narrow" w:hAnsi="Arial Narrow"/>
          <w:sz w:val="16"/>
          <w:szCs w:val="16"/>
          <w:lang w:val="es-CO"/>
        </w:rPr>
      </w:pPr>
      <w:r w:rsidRPr="00DD094C">
        <w:rPr>
          <w:rStyle w:val="Refdenotaalpie"/>
          <w:rFonts w:ascii="Arial Narrow" w:hAnsi="Arial Narrow"/>
          <w:sz w:val="16"/>
          <w:szCs w:val="16"/>
        </w:rPr>
        <w:footnoteRef/>
      </w:r>
      <w:r w:rsidRPr="00DD094C">
        <w:rPr>
          <w:rFonts w:ascii="Arial Narrow" w:hAnsi="Arial Narrow"/>
          <w:sz w:val="16"/>
          <w:szCs w:val="16"/>
        </w:rPr>
        <w:t xml:space="preserve"> </w:t>
      </w:r>
      <w:r w:rsidRPr="00DD094C">
        <w:rPr>
          <w:rFonts w:ascii="Arial Narrow" w:hAnsi="Arial Narrow"/>
          <w:sz w:val="16"/>
          <w:szCs w:val="16"/>
          <w:lang w:val="es-MX"/>
        </w:rPr>
        <w:t xml:space="preserve">Corte Constitucional. </w:t>
      </w:r>
      <w:r w:rsidRPr="00DD094C">
        <w:rPr>
          <w:rFonts w:ascii="Arial Narrow" w:hAnsi="Arial Narrow"/>
          <w:sz w:val="16"/>
          <w:szCs w:val="16"/>
          <w:lang w:val="es-CO"/>
        </w:rPr>
        <w:t>Sentencia C-341/14 de fecha 4 de junio de 2014. Expediente D-9945. Magistrado Ponente MAURICIO GONZÁLEZ CUERVO.</w:t>
      </w:r>
    </w:p>
    <w:p w14:paraId="761ABDA1" w14:textId="77777777" w:rsidR="00402EC1" w:rsidRPr="009577A3" w:rsidRDefault="00402EC1" w:rsidP="00402EC1">
      <w:pPr>
        <w:pStyle w:val="Textonotapie"/>
        <w:rPr>
          <w:sz w:val="16"/>
          <w:szCs w:val="16"/>
          <w:lang w:val="es-MX"/>
        </w:rPr>
      </w:pPr>
    </w:p>
  </w:footnote>
  <w:footnote w:id="2">
    <w:p w14:paraId="7AE9BF6C" w14:textId="77777777" w:rsidR="00402EC1" w:rsidRPr="00DD094C" w:rsidRDefault="00402EC1" w:rsidP="00DD094C">
      <w:pPr>
        <w:pStyle w:val="Textonotapie"/>
        <w:jc w:val="both"/>
        <w:rPr>
          <w:rFonts w:ascii="Arial Narrow" w:hAnsi="Arial Narrow"/>
          <w:sz w:val="16"/>
          <w:szCs w:val="16"/>
          <w:lang w:val="es-MX"/>
        </w:rPr>
      </w:pPr>
      <w:r w:rsidRPr="00DD094C">
        <w:rPr>
          <w:rStyle w:val="Refdenotaalpie"/>
          <w:rFonts w:ascii="Arial Narrow" w:hAnsi="Arial Narrow"/>
          <w:sz w:val="16"/>
          <w:szCs w:val="16"/>
        </w:rPr>
        <w:footnoteRef/>
      </w:r>
      <w:r w:rsidRPr="00DD094C">
        <w:rPr>
          <w:rFonts w:ascii="Arial Narrow" w:hAnsi="Arial Narrow"/>
          <w:sz w:val="16"/>
          <w:szCs w:val="16"/>
        </w:rPr>
        <w:t xml:space="preserve"> </w:t>
      </w:r>
      <w:r w:rsidRPr="00DD094C">
        <w:rPr>
          <w:rFonts w:ascii="Arial Narrow" w:hAnsi="Arial Narrow"/>
          <w:sz w:val="16"/>
          <w:szCs w:val="16"/>
          <w:lang w:val="es-MX"/>
        </w:rPr>
        <w:t>Corte Constitucional sentencia C-12556 de 2019. Expediente 12556. Magistrado Ponente DIANA FAJARDO RIVERA.</w:t>
      </w:r>
    </w:p>
  </w:footnote>
  <w:footnote w:id="3">
    <w:p w14:paraId="61696367" w14:textId="2317505E" w:rsidR="008F29B5" w:rsidRDefault="003E4913" w:rsidP="006A2666">
      <w:pPr>
        <w:pStyle w:val="Textonotapie"/>
        <w:jc w:val="both"/>
        <w:rPr>
          <w:rFonts w:ascii="Arial Narrow" w:hAnsi="Arial Narrow"/>
          <w:sz w:val="16"/>
          <w:szCs w:val="16"/>
          <w:lang w:val="es-MX"/>
        </w:rPr>
      </w:pPr>
      <w:r w:rsidRPr="00A80FE1">
        <w:rPr>
          <w:rStyle w:val="Refdenotaalpie"/>
          <w:rFonts w:ascii="Arial Narrow" w:hAnsi="Arial Narrow"/>
          <w:sz w:val="16"/>
          <w:szCs w:val="16"/>
        </w:rPr>
        <w:footnoteRef/>
      </w:r>
      <w:r w:rsidRPr="00A80FE1">
        <w:rPr>
          <w:rFonts w:ascii="Arial Narrow" w:hAnsi="Arial Narrow"/>
          <w:sz w:val="16"/>
          <w:szCs w:val="16"/>
        </w:rPr>
        <w:t xml:space="preserve"> </w:t>
      </w:r>
      <w:r w:rsidRPr="00A80FE1">
        <w:rPr>
          <w:rFonts w:ascii="Arial Narrow" w:hAnsi="Arial Narrow"/>
          <w:sz w:val="16"/>
          <w:szCs w:val="16"/>
          <w:lang w:val="es-MX"/>
        </w:rPr>
        <w:t>Consejo de Estado. Sentencia de fecha 27 de febrero de 2013.SALA DE LO CONTENCIOSO ADMINISTRATIVO.SECCIÓN SEGUNDA.SUBSECCIÓN B. consejero Ponente: Dr. Víctor Hernando Alvarado Ardila. Rad. 11001-03-25-000-2010-00088-00(0798-10).</w:t>
      </w:r>
    </w:p>
    <w:p w14:paraId="65E7A92F" w14:textId="77777777" w:rsidR="008F29B5" w:rsidRPr="00A80FE1" w:rsidRDefault="008F29B5" w:rsidP="003E4913">
      <w:pPr>
        <w:pStyle w:val="Textonotapie"/>
        <w:rPr>
          <w:rFonts w:ascii="Arial Narrow" w:hAnsi="Arial Narrow"/>
          <w:sz w:val="16"/>
          <w:szCs w:val="16"/>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0E08" w14:textId="77777777" w:rsidR="00FF6885" w:rsidRDefault="00047BA4">
    <w:pPr>
      <w:pStyle w:val="Heading"/>
      <w:jc w:val="center"/>
    </w:pPr>
    <w:r w:rsidRPr="00CF2002">
      <w:rPr>
        <w:rFonts w:ascii="Arial Narrow" w:hAnsi="Arial Narrow"/>
        <w:noProof/>
        <w:sz w:val="16"/>
        <w:szCs w:val="16"/>
        <w:lang w:eastAsia="es-CO"/>
      </w:rPr>
      <w:drawing>
        <wp:anchor distT="0" distB="0" distL="114300" distR="114300" simplePos="0" relativeHeight="251671552" behindDoc="1" locked="0" layoutInCell="1" allowOverlap="1" wp14:anchorId="346F8D0E" wp14:editId="4F22A7E7">
          <wp:simplePos x="0" y="0"/>
          <wp:positionH relativeFrom="margin">
            <wp:align>center</wp:align>
          </wp:positionH>
          <wp:positionV relativeFrom="paragraph">
            <wp:posOffset>-63886</wp:posOffset>
          </wp:positionV>
          <wp:extent cx="2064385" cy="682625"/>
          <wp:effectExtent l="0" t="0" r="0" b="3175"/>
          <wp:wrapTight wrapText="bothSides">
            <wp:wrapPolygon edited="0">
              <wp:start x="0" y="0"/>
              <wp:lineTo x="0" y="21098"/>
              <wp:lineTo x="21328" y="21098"/>
              <wp:lineTo x="21328"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64385" cy="682625"/>
                  </a:xfrm>
                  <a:prstGeom prst="rect">
                    <a:avLst/>
                  </a:prstGeom>
                </pic:spPr>
              </pic:pic>
            </a:graphicData>
          </a:graphic>
          <wp14:sizeRelH relativeFrom="margin">
            <wp14:pctWidth>0</wp14:pctWidth>
          </wp14:sizeRelH>
          <wp14:sizeRelV relativeFrom="margin">
            <wp14:pctHeight>0</wp14:pctHeight>
          </wp14:sizeRelV>
        </wp:anchor>
      </w:drawing>
    </w:r>
  </w:p>
  <w:p w14:paraId="6CC108F8" w14:textId="77777777" w:rsidR="00FF6885" w:rsidRDefault="00FF6885">
    <w:pPr>
      <w:pStyle w:val="Heading"/>
      <w:jc w:val="center"/>
    </w:pPr>
  </w:p>
  <w:p w14:paraId="4481F78C" w14:textId="77777777" w:rsidR="00FF6885" w:rsidRDefault="00FF6885">
    <w:pPr>
      <w:pStyle w:val="Heading"/>
      <w:jc w:val="center"/>
    </w:pPr>
  </w:p>
  <w:p w14:paraId="32C7F27B" w14:textId="77777777" w:rsidR="00047BA4" w:rsidRPr="00CF2002" w:rsidRDefault="00047BA4" w:rsidP="00CF2002">
    <w:pPr>
      <w:pStyle w:val="Heading"/>
      <w:rPr>
        <w:rFonts w:ascii="Arial Narrow" w:hAnsi="Arial Narrow"/>
        <w:sz w:val="16"/>
        <w:szCs w:val="16"/>
      </w:rPr>
    </w:pPr>
  </w:p>
  <w:p w14:paraId="3BAE1C6C" w14:textId="393EB45C" w:rsidR="00FF6885" w:rsidRPr="009A703F" w:rsidRDefault="00B212E5">
    <w:pPr>
      <w:pStyle w:val="Heading"/>
      <w:jc w:val="center"/>
      <w:rPr>
        <w:rFonts w:ascii="Arial Narrow" w:hAnsi="Arial Narrow"/>
        <w:sz w:val="20"/>
        <w:szCs w:val="20"/>
      </w:rPr>
    </w:pPr>
    <w:r w:rsidRPr="009A703F">
      <w:rPr>
        <w:rFonts w:ascii="Arial Narrow" w:hAnsi="Arial Narrow" w:cs="Arial"/>
        <w:b/>
        <w:sz w:val="20"/>
        <w:szCs w:val="20"/>
      </w:rPr>
      <w:t>Continuación Resolución Númer</w:t>
    </w:r>
    <w:r w:rsidR="00910342" w:rsidRPr="009A703F">
      <w:rPr>
        <w:rFonts w:ascii="Arial Narrow" w:hAnsi="Arial Narrow" w:cs="Arial"/>
        <w:b/>
        <w:sz w:val="20"/>
        <w:szCs w:val="20"/>
      </w:rPr>
      <w:t xml:space="preserve">o </w:t>
    </w:r>
    <w:r w:rsidR="00E92D6D" w:rsidRPr="009A703F">
      <w:rPr>
        <w:rFonts w:ascii="Arial Narrow" w:hAnsi="Arial Narrow" w:cs="Arial"/>
        <w:b/>
        <w:sz w:val="20"/>
        <w:szCs w:val="20"/>
      </w:rPr>
      <w:t>__________</w:t>
    </w:r>
    <w:r w:rsidR="00910342" w:rsidRPr="009A703F">
      <w:rPr>
        <w:rFonts w:ascii="Arial Narrow" w:hAnsi="Arial Narrow" w:cs="Arial"/>
        <w:b/>
        <w:sz w:val="20"/>
        <w:szCs w:val="20"/>
      </w:rPr>
      <w:t xml:space="preserve"> </w:t>
    </w:r>
    <w:r w:rsidRPr="009A703F">
      <w:rPr>
        <w:rFonts w:ascii="Arial Narrow" w:eastAsia="Arial" w:hAnsi="Arial Narrow" w:cs="Times New Roman"/>
        <w:b/>
        <w:sz w:val="20"/>
        <w:szCs w:val="20"/>
        <w:lang w:eastAsia="es-CO"/>
      </w:rPr>
      <w:t xml:space="preserve">Página </w:t>
    </w:r>
    <w:r w:rsidRPr="009A703F">
      <w:rPr>
        <w:rFonts w:ascii="Arial Narrow" w:eastAsia="Arial" w:hAnsi="Arial Narrow" w:cs="Times New Roman"/>
        <w:b/>
        <w:sz w:val="20"/>
        <w:szCs w:val="20"/>
        <w:lang w:eastAsia="es-CO"/>
      </w:rPr>
      <w:fldChar w:fldCharType="begin"/>
    </w:r>
    <w:r w:rsidRPr="009A703F">
      <w:rPr>
        <w:rFonts w:ascii="Arial Narrow" w:eastAsia="Arial" w:hAnsi="Arial Narrow" w:cs="Times New Roman"/>
        <w:b/>
        <w:sz w:val="20"/>
        <w:szCs w:val="20"/>
        <w:lang w:eastAsia="es-CO"/>
      </w:rPr>
      <w:instrText xml:space="preserve"> PAGE \* ARABIC </w:instrText>
    </w:r>
    <w:r w:rsidRPr="009A703F">
      <w:rPr>
        <w:rFonts w:ascii="Arial Narrow" w:eastAsia="Arial" w:hAnsi="Arial Narrow" w:cs="Times New Roman"/>
        <w:b/>
        <w:sz w:val="20"/>
        <w:szCs w:val="20"/>
        <w:lang w:eastAsia="es-CO"/>
      </w:rPr>
      <w:fldChar w:fldCharType="separate"/>
    </w:r>
    <w:r w:rsidR="005A117E" w:rsidRPr="009A703F">
      <w:rPr>
        <w:rFonts w:ascii="Arial Narrow" w:eastAsia="Arial" w:hAnsi="Arial Narrow" w:cs="Times New Roman"/>
        <w:b/>
        <w:noProof/>
        <w:sz w:val="20"/>
        <w:szCs w:val="20"/>
        <w:lang w:eastAsia="es-CO"/>
      </w:rPr>
      <w:t>2</w:t>
    </w:r>
    <w:r w:rsidRPr="009A703F">
      <w:rPr>
        <w:rFonts w:ascii="Arial Narrow" w:eastAsia="Arial" w:hAnsi="Arial Narrow" w:cs="Times New Roman"/>
        <w:b/>
        <w:sz w:val="20"/>
        <w:szCs w:val="20"/>
        <w:lang w:eastAsia="es-CO"/>
      </w:rPr>
      <w:fldChar w:fldCharType="end"/>
    </w:r>
    <w:r w:rsidRPr="009A703F">
      <w:rPr>
        <w:rFonts w:ascii="Arial Narrow" w:eastAsia="Arial" w:hAnsi="Arial Narrow" w:cs="Times New Roman"/>
        <w:b/>
        <w:sz w:val="20"/>
        <w:szCs w:val="20"/>
        <w:lang w:val="es-ES" w:eastAsia="es-CO"/>
      </w:rPr>
      <w:t xml:space="preserve"> de </w:t>
    </w:r>
    <w:r w:rsidRPr="009A703F">
      <w:rPr>
        <w:rFonts w:ascii="Arial Narrow" w:eastAsia="Arial" w:hAnsi="Arial Narrow" w:cs="Times New Roman"/>
        <w:b/>
        <w:sz w:val="20"/>
        <w:szCs w:val="20"/>
        <w:lang w:eastAsia="es-CO"/>
      </w:rPr>
      <w:fldChar w:fldCharType="begin"/>
    </w:r>
    <w:r w:rsidRPr="009A703F">
      <w:rPr>
        <w:rFonts w:ascii="Arial Narrow" w:eastAsia="Arial" w:hAnsi="Arial Narrow" w:cs="Times New Roman"/>
        <w:b/>
        <w:sz w:val="20"/>
        <w:szCs w:val="20"/>
        <w:lang w:eastAsia="es-CO"/>
      </w:rPr>
      <w:instrText xml:space="preserve"> NUMPAGES \* ARABIC </w:instrText>
    </w:r>
    <w:r w:rsidRPr="009A703F">
      <w:rPr>
        <w:rFonts w:ascii="Arial Narrow" w:eastAsia="Arial" w:hAnsi="Arial Narrow" w:cs="Times New Roman"/>
        <w:b/>
        <w:sz w:val="20"/>
        <w:szCs w:val="20"/>
        <w:lang w:eastAsia="es-CO"/>
      </w:rPr>
      <w:fldChar w:fldCharType="separate"/>
    </w:r>
    <w:r w:rsidR="005A117E" w:rsidRPr="009A703F">
      <w:rPr>
        <w:rFonts w:ascii="Arial Narrow" w:eastAsia="Arial" w:hAnsi="Arial Narrow" w:cs="Times New Roman"/>
        <w:b/>
        <w:noProof/>
        <w:sz w:val="20"/>
        <w:szCs w:val="20"/>
        <w:lang w:eastAsia="es-CO"/>
      </w:rPr>
      <w:t>2</w:t>
    </w:r>
    <w:r w:rsidRPr="009A703F">
      <w:rPr>
        <w:rFonts w:ascii="Arial Narrow" w:eastAsia="Arial" w:hAnsi="Arial Narrow" w:cs="Times New Roman"/>
        <w:b/>
        <w:sz w:val="20"/>
        <w:szCs w:val="20"/>
        <w:lang w:eastAsia="es-CO"/>
      </w:rPr>
      <w:fldChar w:fldCharType="end"/>
    </w:r>
  </w:p>
  <w:p w14:paraId="21852D82" w14:textId="77777777" w:rsidR="00FF6885" w:rsidRPr="009A703F" w:rsidRDefault="00FF6885">
    <w:pPr>
      <w:pStyle w:val="Encabezado"/>
      <w:jc w:val="right"/>
      <w:rPr>
        <w:rFonts w:ascii="Arial Narrow" w:hAnsi="Arial Narrow"/>
        <w:sz w:val="20"/>
        <w:szCs w:val="20"/>
      </w:rPr>
    </w:pPr>
  </w:p>
  <w:p w14:paraId="0FBAC87B" w14:textId="77777777" w:rsidR="001616D7" w:rsidRPr="009A703F" w:rsidRDefault="001616D7" w:rsidP="001616D7">
    <w:pPr>
      <w:jc w:val="center"/>
      <w:rPr>
        <w:rFonts w:ascii="Arial Narrow" w:hAnsi="Arial Narrow" w:cs="Arial"/>
        <w:b/>
        <w:i/>
        <w:sz w:val="20"/>
        <w:szCs w:val="20"/>
      </w:rPr>
    </w:pPr>
    <w:r w:rsidRPr="009A703F">
      <w:rPr>
        <w:rFonts w:ascii="Arial Narrow" w:hAnsi="Arial Narrow" w:cs="Arial"/>
        <w:b/>
        <w:i/>
        <w:sz w:val="20"/>
        <w:szCs w:val="20"/>
        <w:lang w:val="es-ES_tradnl" w:eastAsia="es-ES"/>
      </w:rPr>
      <w:t xml:space="preserve">“Por medio de la cual se ordena </w:t>
    </w:r>
    <w:r w:rsidRPr="009A703F">
      <w:rPr>
        <w:rFonts w:ascii="Arial Narrow" w:hAnsi="Arial Narrow" w:cs="Arial"/>
        <w:b/>
        <w:i/>
        <w:sz w:val="20"/>
        <w:szCs w:val="20"/>
      </w:rPr>
      <w:t>terminar la Actuación Administrativa iniciada por la verificación al cumplimento de los requisitos contemplados en Ley 232 de 1995, al establecimiento de comercio ubicado en la carrera 25 No. 145 – 12 (dirección antigua) / carrera 13 No. 145 – 26 (nueva dirección), y se ordena el archivo del expediente 053 del 2002 – SI ACTÚA 980”</w:t>
    </w:r>
  </w:p>
  <w:p w14:paraId="7E5AA3EB" w14:textId="77777777" w:rsidR="00402EC1" w:rsidRPr="00CF2002" w:rsidRDefault="00402EC1" w:rsidP="00402EC1">
    <w:pPr>
      <w:jc w:val="center"/>
      <w:rPr>
        <w:rFonts w:ascii="Arial Narrow" w:hAnsi="Arial Narrow" w:cs="Arial"/>
        <w:b/>
        <w: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2EF1" w14:textId="45C7BDFA" w:rsidR="00FF6885" w:rsidRDefault="00E92D6D" w:rsidP="00047BA4">
    <w:pPr>
      <w:pStyle w:val="Encabezado"/>
      <w:tabs>
        <w:tab w:val="left" w:pos="3810"/>
        <w:tab w:val="right" w:pos="8838"/>
      </w:tabs>
    </w:pPr>
    <w:r w:rsidRPr="001B24DC">
      <w:rPr>
        <w:rFonts w:ascii="Arial Narrow" w:hAnsi="Arial Narrow"/>
        <w:noProof/>
        <w:sz w:val="16"/>
        <w:szCs w:val="16"/>
        <w:lang w:eastAsia="es-CO"/>
      </w:rPr>
      <w:drawing>
        <wp:anchor distT="0" distB="0" distL="114300" distR="114300" simplePos="0" relativeHeight="251685888" behindDoc="1" locked="0" layoutInCell="1" allowOverlap="1" wp14:anchorId="5BE74F6E" wp14:editId="074A7099">
          <wp:simplePos x="0" y="0"/>
          <wp:positionH relativeFrom="margin">
            <wp:align>center</wp:align>
          </wp:positionH>
          <wp:positionV relativeFrom="paragraph">
            <wp:posOffset>-99447</wp:posOffset>
          </wp:positionV>
          <wp:extent cx="2064385" cy="682625"/>
          <wp:effectExtent l="0" t="0" r="0" b="3175"/>
          <wp:wrapTight wrapText="bothSides">
            <wp:wrapPolygon edited="0">
              <wp:start x="0" y="0"/>
              <wp:lineTo x="0" y="21098"/>
              <wp:lineTo x="21328" y="21098"/>
              <wp:lineTo x="21328" y="0"/>
              <wp:lineTo x="0" y="0"/>
            </wp:wrapPolygon>
          </wp:wrapTight>
          <wp:docPr id="967950250" name="Imagen 967950250"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950250" name="Imagen 967950250" descr="Imagen que contiene Diagram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064385" cy="682625"/>
                  </a:xfrm>
                  <a:prstGeom prst="rect">
                    <a:avLst/>
                  </a:prstGeom>
                </pic:spPr>
              </pic:pic>
            </a:graphicData>
          </a:graphic>
          <wp14:sizeRelH relativeFrom="margin">
            <wp14:pctWidth>0</wp14:pctWidth>
          </wp14:sizeRelH>
          <wp14:sizeRelV relativeFrom="margin">
            <wp14:pctHeight>0</wp14:pctHeight>
          </wp14:sizeRelV>
        </wp:anchor>
      </w:drawing>
    </w:r>
    <w:r w:rsidR="00047BA4">
      <w:rPr>
        <w:color w:val="FFFFFF"/>
        <w:lang w:val="es-ES"/>
      </w:rPr>
      <w:tab/>
    </w:r>
    <w:r w:rsidR="00047BA4">
      <w:rPr>
        <w:color w:val="FFFFFF"/>
        <w:lang w:val="es-ES"/>
      </w:rPr>
      <w:tab/>
    </w:r>
    <w:r w:rsidR="00047BA4">
      <w:rPr>
        <w:color w:val="FFFFFF"/>
        <w:lang w:val="es-ES"/>
      </w:rPr>
      <w:tab/>
    </w:r>
    <w:r w:rsidR="00B212E5">
      <w:rPr>
        <w:color w:val="FFFFFF"/>
        <w:lang w:val="es-ES"/>
      </w:rPr>
      <w:t xml:space="preserve">Página </w:t>
    </w:r>
    <w:r w:rsidR="00B212E5">
      <w:rPr>
        <w:b/>
        <w:bCs/>
        <w:color w:val="FFFFFF"/>
      </w:rPr>
      <w:fldChar w:fldCharType="begin"/>
    </w:r>
    <w:r w:rsidR="00B212E5">
      <w:rPr>
        <w:b/>
        <w:bCs/>
        <w:color w:val="FFFFFF"/>
      </w:rPr>
      <w:instrText xml:space="preserve"> PAGE </w:instrText>
    </w:r>
    <w:r w:rsidR="00B212E5">
      <w:rPr>
        <w:b/>
        <w:bCs/>
        <w:color w:val="FFFFFF"/>
      </w:rPr>
      <w:fldChar w:fldCharType="separate"/>
    </w:r>
    <w:r w:rsidR="005A117E">
      <w:rPr>
        <w:b/>
        <w:bCs/>
        <w:noProof/>
        <w:color w:val="FFFFFF"/>
      </w:rPr>
      <w:t>1</w:t>
    </w:r>
    <w:r w:rsidR="00B212E5">
      <w:rPr>
        <w:b/>
        <w:bCs/>
        <w:color w:val="FFFFFF"/>
      </w:rPr>
      <w:fldChar w:fldCharType="end"/>
    </w:r>
    <w:r w:rsidR="00B212E5">
      <w:rPr>
        <w:color w:val="FFFFFF"/>
        <w:lang w:val="es-ES"/>
      </w:rPr>
      <w:t xml:space="preserve"> de </w:t>
    </w:r>
    <w:r w:rsidR="00B212E5">
      <w:rPr>
        <w:b/>
        <w:bCs/>
        <w:color w:val="FFFFFF"/>
      </w:rPr>
      <w:fldChar w:fldCharType="begin"/>
    </w:r>
    <w:r w:rsidR="00B212E5">
      <w:rPr>
        <w:b/>
        <w:bCs/>
        <w:color w:val="FFFFFF"/>
      </w:rPr>
      <w:instrText xml:space="preserve"> NUMPAGES </w:instrText>
    </w:r>
    <w:r w:rsidR="00B212E5">
      <w:rPr>
        <w:b/>
        <w:bCs/>
        <w:color w:val="FFFFFF"/>
      </w:rPr>
      <w:fldChar w:fldCharType="separate"/>
    </w:r>
    <w:r w:rsidR="005A117E">
      <w:rPr>
        <w:b/>
        <w:bCs/>
        <w:noProof/>
        <w:color w:val="FFFFFF"/>
      </w:rPr>
      <w:t>2</w:t>
    </w:r>
    <w:r w:rsidR="00B212E5">
      <w:rPr>
        <w:b/>
        <w:bCs/>
        <w:color w:val="FFFFFF"/>
      </w:rPr>
      <w:fldChar w:fldCharType="end"/>
    </w:r>
  </w:p>
  <w:p w14:paraId="1E04BE40" w14:textId="77777777" w:rsidR="00FF6885" w:rsidRDefault="00FF6885">
    <w:pPr>
      <w:pStyle w:val="Heading"/>
      <w:jc w:val="center"/>
    </w:pPr>
  </w:p>
  <w:p w14:paraId="13393C2E" w14:textId="77777777" w:rsidR="00047BA4" w:rsidRPr="001B24DC" w:rsidRDefault="00047BA4" w:rsidP="00E92D6D">
    <w:pPr>
      <w:pStyle w:val="Heading"/>
      <w:jc w:val="center"/>
      <w:rPr>
        <w:rFonts w:ascii="Arial" w:hAnsi="Arial" w:cs="Arial"/>
        <w:b/>
        <w:sz w:val="16"/>
        <w:szCs w:val="16"/>
      </w:rPr>
    </w:pPr>
  </w:p>
  <w:p w14:paraId="15C6635E" w14:textId="59B357DD" w:rsidR="00FF6885" w:rsidRPr="009A703F" w:rsidRDefault="00E92D6D">
    <w:pPr>
      <w:pStyle w:val="Heading"/>
      <w:jc w:val="center"/>
      <w:rPr>
        <w:rFonts w:ascii="Arial Narrow" w:hAnsi="Arial Narrow"/>
        <w:sz w:val="20"/>
        <w:szCs w:val="20"/>
      </w:rPr>
    </w:pPr>
    <w:r w:rsidRPr="009A703F">
      <w:rPr>
        <w:rFonts w:ascii="Arial Narrow" w:hAnsi="Arial Narrow" w:cs="Arial"/>
        <w:b/>
        <w:sz w:val="20"/>
        <w:szCs w:val="20"/>
      </w:rPr>
      <w:t>Resolución Número __________</w:t>
    </w:r>
  </w:p>
  <w:p w14:paraId="76DEB887" w14:textId="77777777" w:rsidR="00FF6885" w:rsidRPr="009A703F" w:rsidRDefault="00FF6885">
    <w:pPr>
      <w:pStyle w:val="Heading"/>
      <w:jc w:val="center"/>
      <w:rPr>
        <w:rFonts w:ascii="Arial Narrow" w:hAnsi="Arial Narrow" w:cs="Arial"/>
        <w:b/>
        <w:sz w:val="20"/>
        <w:szCs w:val="20"/>
      </w:rPr>
    </w:pPr>
  </w:p>
  <w:p w14:paraId="4F1A73F1" w14:textId="42AF1633" w:rsidR="00402EC1" w:rsidRPr="009A703F" w:rsidRDefault="00402EC1" w:rsidP="00402EC1">
    <w:pPr>
      <w:jc w:val="center"/>
      <w:rPr>
        <w:rFonts w:ascii="Arial Narrow" w:hAnsi="Arial Narrow" w:cs="Arial"/>
        <w:b/>
        <w:i/>
        <w:sz w:val="20"/>
        <w:szCs w:val="20"/>
      </w:rPr>
    </w:pPr>
    <w:r w:rsidRPr="009A703F">
      <w:rPr>
        <w:rFonts w:ascii="Arial Narrow" w:hAnsi="Arial Narrow" w:cs="Arial"/>
        <w:b/>
        <w:i/>
        <w:sz w:val="20"/>
        <w:szCs w:val="20"/>
        <w:lang w:val="es-ES_tradnl" w:eastAsia="es-ES"/>
      </w:rPr>
      <w:t xml:space="preserve">“Por medio de la cual se ordena </w:t>
    </w:r>
    <w:r w:rsidRPr="009A703F">
      <w:rPr>
        <w:rFonts w:ascii="Arial Narrow" w:hAnsi="Arial Narrow" w:cs="Arial"/>
        <w:b/>
        <w:i/>
        <w:sz w:val="20"/>
        <w:szCs w:val="20"/>
      </w:rPr>
      <w:t xml:space="preserve">terminar la Actuación Administrativa iniciada por la verificación al cumplimento de los requisitos contemplados en Ley 232 de 1995, al establecimiento de comercio ubicado en la </w:t>
    </w:r>
    <w:r w:rsidR="001616D7" w:rsidRPr="009A703F">
      <w:rPr>
        <w:rFonts w:ascii="Arial Narrow" w:hAnsi="Arial Narrow" w:cs="Arial"/>
        <w:b/>
        <w:i/>
        <w:sz w:val="20"/>
        <w:szCs w:val="20"/>
      </w:rPr>
      <w:t>carrera</w:t>
    </w:r>
    <w:r w:rsidR="00D84B61" w:rsidRPr="009A703F">
      <w:rPr>
        <w:rFonts w:ascii="Arial Narrow" w:hAnsi="Arial Narrow" w:cs="Arial"/>
        <w:b/>
        <w:i/>
        <w:sz w:val="20"/>
        <w:szCs w:val="20"/>
      </w:rPr>
      <w:t xml:space="preserve"> </w:t>
    </w:r>
    <w:r w:rsidR="001616D7" w:rsidRPr="009A703F">
      <w:rPr>
        <w:rFonts w:ascii="Arial Narrow" w:hAnsi="Arial Narrow" w:cs="Arial"/>
        <w:b/>
        <w:i/>
        <w:sz w:val="20"/>
        <w:szCs w:val="20"/>
      </w:rPr>
      <w:t>25</w:t>
    </w:r>
    <w:r w:rsidR="00D84B61" w:rsidRPr="009A703F">
      <w:rPr>
        <w:rFonts w:ascii="Arial Narrow" w:hAnsi="Arial Narrow" w:cs="Arial"/>
        <w:b/>
        <w:i/>
        <w:sz w:val="20"/>
        <w:szCs w:val="20"/>
      </w:rPr>
      <w:t xml:space="preserve"> No. </w:t>
    </w:r>
    <w:r w:rsidR="001616D7" w:rsidRPr="009A703F">
      <w:rPr>
        <w:rFonts w:ascii="Arial Narrow" w:hAnsi="Arial Narrow" w:cs="Arial"/>
        <w:b/>
        <w:i/>
        <w:sz w:val="20"/>
        <w:szCs w:val="20"/>
      </w:rPr>
      <w:t>145</w:t>
    </w:r>
    <w:r w:rsidR="00D84B61" w:rsidRPr="009A703F">
      <w:rPr>
        <w:rFonts w:ascii="Arial Narrow" w:hAnsi="Arial Narrow" w:cs="Arial"/>
        <w:b/>
        <w:i/>
        <w:sz w:val="20"/>
        <w:szCs w:val="20"/>
      </w:rPr>
      <w:t xml:space="preserve"> – </w:t>
    </w:r>
    <w:r w:rsidR="001616D7" w:rsidRPr="009A703F">
      <w:rPr>
        <w:rFonts w:ascii="Arial Narrow" w:hAnsi="Arial Narrow" w:cs="Arial"/>
        <w:b/>
        <w:i/>
        <w:sz w:val="20"/>
        <w:szCs w:val="20"/>
      </w:rPr>
      <w:t>12 (dirección antigua) / carrera 13 No. 145 – 26 (nueva dirección)</w:t>
    </w:r>
    <w:r w:rsidRPr="009A703F">
      <w:rPr>
        <w:rFonts w:ascii="Arial Narrow" w:hAnsi="Arial Narrow" w:cs="Arial"/>
        <w:b/>
        <w:i/>
        <w:sz w:val="20"/>
        <w:szCs w:val="20"/>
      </w:rPr>
      <w:t xml:space="preserve">, y se ordena el archivo del expediente </w:t>
    </w:r>
    <w:r w:rsidR="001616D7" w:rsidRPr="009A703F">
      <w:rPr>
        <w:rFonts w:ascii="Arial Narrow" w:hAnsi="Arial Narrow" w:cs="Arial"/>
        <w:b/>
        <w:i/>
        <w:sz w:val="20"/>
        <w:szCs w:val="20"/>
      </w:rPr>
      <w:t>053</w:t>
    </w:r>
    <w:r w:rsidR="000E3E4F" w:rsidRPr="009A703F">
      <w:rPr>
        <w:rFonts w:ascii="Arial Narrow" w:hAnsi="Arial Narrow" w:cs="Arial"/>
        <w:b/>
        <w:i/>
        <w:sz w:val="20"/>
        <w:szCs w:val="20"/>
      </w:rPr>
      <w:t xml:space="preserve"> del </w:t>
    </w:r>
    <w:r w:rsidR="001616D7" w:rsidRPr="009A703F">
      <w:rPr>
        <w:rFonts w:ascii="Arial Narrow" w:hAnsi="Arial Narrow" w:cs="Arial"/>
        <w:b/>
        <w:i/>
        <w:sz w:val="20"/>
        <w:szCs w:val="20"/>
      </w:rPr>
      <w:t>2002</w:t>
    </w:r>
    <w:r w:rsidR="00775CC7" w:rsidRPr="009A703F">
      <w:rPr>
        <w:rFonts w:ascii="Arial Narrow" w:hAnsi="Arial Narrow" w:cs="Arial"/>
        <w:b/>
        <w:i/>
        <w:sz w:val="20"/>
        <w:szCs w:val="20"/>
      </w:rPr>
      <w:t xml:space="preserve"> </w:t>
    </w:r>
    <w:r w:rsidR="00F12D52" w:rsidRPr="009A703F">
      <w:rPr>
        <w:rFonts w:ascii="Arial Narrow" w:hAnsi="Arial Narrow" w:cs="Arial"/>
        <w:b/>
        <w:i/>
        <w:sz w:val="20"/>
        <w:szCs w:val="20"/>
      </w:rPr>
      <w:t xml:space="preserve">– SI ACTÚA </w:t>
    </w:r>
    <w:r w:rsidR="001616D7" w:rsidRPr="009A703F">
      <w:rPr>
        <w:rFonts w:ascii="Arial Narrow" w:hAnsi="Arial Narrow" w:cs="Arial"/>
        <w:b/>
        <w:i/>
        <w:sz w:val="20"/>
        <w:szCs w:val="20"/>
      </w:rPr>
      <w:t>980</w:t>
    </w:r>
    <w:r w:rsidRPr="009A703F">
      <w:rPr>
        <w:rFonts w:ascii="Arial Narrow" w:hAnsi="Arial Narrow" w:cs="Arial"/>
        <w:b/>
        <w:i/>
        <w:sz w:val="20"/>
        <w:szCs w:val="20"/>
      </w:rPr>
      <w:t>”</w:t>
    </w:r>
  </w:p>
  <w:p w14:paraId="595A19C3" w14:textId="1445A6BE" w:rsidR="00FF6885" w:rsidRPr="00910342" w:rsidRDefault="00FF6885" w:rsidP="00402EC1">
    <w:pPr>
      <w:pStyle w:val="Heading"/>
      <w:jc w:val="center"/>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E41BA"/>
    <w:multiLevelType w:val="multilevel"/>
    <w:tmpl w:val="F500950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DF2157E"/>
    <w:multiLevelType w:val="multilevel"/>
    <w:tmpl w:val="F500950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22607F3D"/>
    <w:multiLevelType w:val="hybridMultilevel"/>
    <w:tmpl w:val="4F60814E"/>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4"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59FE1C65"/>
    <w:multiLevelType w:val="hybridMultilevel"/>
    <w:tmpl w:val="A87E6E16"/>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9"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6D790298"/>
    <w:multiLevelType w:val="hybridMultilevel"/>
    <w:tmpl w:val="E2C2AA1A"/>
    <w:lvl w:ilvl="0" w:tplc="2C2638E4">
      <w:start w:val="1"/>
      <w:numFmt w:val="upperLetter"/>
      <w:lvlText w:val="%1."/>
      <w:lvlJc w:val="left"/>
      <w:pPr>
        <w:ind w:left="360" w:hanging="360"/>
      </w:pPr>
      <w:rPr>
        <w:b/>
        <w:bCs/>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1"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274753130">
    <w:abstractNumId w:val="6"/>
  </w:num>
  <w:num w:numId="2" w16cid:durableId="1657225488">
    <w:abstractNumId w:val="1"/>
  </w:num>
  <w:num w:numId="3" w16cid:durableId="907423077">
    <w:abstractNumId w:val="5"/>
  </w:num>
  <w:num w:numId="4" w16cid:durableId="815147957">
    <w:abstractNumId w:val="7"/>
  </w:num>
  <w:num w:numId="5" w16cid:durableId="874464595">
    <w:abstractNumId w:val="4"/>
  </w:num>
  <w:num w:numId="6" w16cid:durableId="979919947">
    <w:abstractNumId w:val="11"/>
  </w:num>
  <w:num w:numId="7" w16cid:durableId="890534985">
    <w:abstractNumId w:val="9"/>
  </w:num>
  <w:num w:numId="8" w16cid:durableId="969674001">
    <w:abstractNumId w:val="0"/>
  </w:num>
  <w:num w:numId="9" w16cid:durableId="1047683925">
    <w:abstractNumId w:val="2"/>
  </w:num>
  <w:num w:numId="10" w16cid:durableId="1161577698">
    <w:abstractNumId w:val="8"/>
  </w:num>
  <w:num w:numId="11" w16cid:durableId="2052340723">
    <w:abstractNumId w:val="3"/>
  </w:num>
  <w:num w:numId="12" w16cid:durableId="17620983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062E7"/>
    <w:rsid w:val="000136DB"/>
    <w:rsid w:val="00014833"/>
    <w:rsid w:val="000267C3"/>
    <w:rsid w:val="0002694D"/>
    <w:rsid w:val="0004010F"/>
    <w:rsid w:val="00047BA4"/>
    <w:rsid w:val="000916FF"/>
    <w:rsid w:val="0009389B"/>
    <w:rsid w:val="000A4A0D"/>
    <w:rsid w:val="000B5F10"/>
    <w:rsid w:val="000B6E36"/>
    <w:rsid w:val="000B7447"/>
    <w:rsid w:val="000C4DC8"/>
    <w:rsid w:val="000C7661"/>
    <w:rsid w:val="000E3E4F"/>
    <w:rsid w:val="00104AA2"/>
    <w:rsid w:val="00105478"/>
    <w:rsid w:val="00111934"/>
    <w:rsid w:val="001242ED"/>
    <w:rsid w:val="00134519"/>
    <w:rsid w:val="00136CEA"/>
    <w:rsid w:val="001429E3"/>
    <w:rsid w:val="001442D1"/>
    <w:rsid w:val="00150A01"/>
    <w:rsid w:val="00152DF1"/>
    <w:rsid w:val="001616D7"/>
    <w:rsid w:val="00164C27"/>
    <w:rsid w:val="001931BE"/>
    <w:rsid w:val="001945B6"/>
    <w:rsid w:val="001A114F"/>
    <w:rsid w:val="001A32AA"/>
    <w:rsid w:val="001B24DC"/>
    <w:rsid w:val="001B490E"/>
    <w:rsid w:val="001D113D"/>
    <w:rsid w:val="00206996"/>
    <w:rsid w:val="0021642C"/>
    <w:rsid w:val="00217463"/>
    <w:rsid w:val="002304F8"/>
    <w:rsid w:val="00234C0D"/>
    <w:rsid w:val="00246FDE"/>
    <w:rsid w:val="00256043"/>
    <w:rsid w:val="002907D4"/>
    <w:rsid w:val="002C7A46"/>
    <w:rsid w:val="002E1633"/>
    <w:rsid w:val="002E1EAC"/>
    <w:rsid w:val="002E6AD0"/>
    <w:rsid w:val="002F2E83"/>
    <w:rsid w:val="00303DF6"/>
    <w:rsid w:val="00306F8E"/>
    <w:rsid w:val="00320663"/>
    <w:rsid w:val="00325709"/>
    <w:rsid w:val="0033558D"/>
    <w:rsid w:val="003619B6"/>
    <w:rsid w:val="0037049D"/>
    <w:rsid w:val="003A2F3E"/>
    <w:rsid w:val="003B1A46"/>
    <w:rsid w:val="003B3E9D"/>
    <w:rsid w:val="003B6B6F"/>
    <w:rsid w:val="003D0ED6"/>
    <w:rsid w:val="003D4338"/>
    <w:rsid w:val="003E4913"/>
    <w:rsid w:val="003F269E"/>
    <w:rsid w:val="00402EC1"/>
    <w:rsid w:val="0040799F"/>
    <w:rsid w:val="00445430"/>
    <w:rsid w:val="00453DE5"/>
    <w:rsid w:val="00461F36"/>
    <w:rsid w:val="004854D6"/>
    <w:rsid w:val="00485B38"/>
    <w:rsid w:val="00487A45"/>
    <w:rsid w:val="00496282"/>
    <w:rsid w:val="004A22AF"/>
    <w:rsid w:val="004A5EB7"/>
    <w:rsid w:val="004B26EC"/>
    <w:rsid w:val="004B517D"/>
    <w:rsid w:val="004D635A"/>
    <w:rsid w:val="004E28FF"/>
    <w:rsid w:val="0050711F"/>
    <w:rsid w:val="00520D48"/>
    <w:rsid w:val="00530E3F"/>
    <w:rsid w:val="00532720"/>
    <w:rsid w:val="00540C5C"/>
    <w:rsid w:val="005753E5"/>
    <w:rsid w:val="0058359E"/>
    <w:rsid w:val="005836CF"/>
    <w:rsid w:val="005865B6"/>
    <w:rsid w:val="00595F74"/>
    <w:rsid w:val="005A117E"/>
    <w:rsid w:val="005B5504"/>
    <w:rsid w:val="005C020F"/>
    <w:rsid w:val="005C1360"/>
    <w:rsid w:val="005C57AB"/>
    <w:rsid w:val="005D3F10"/>
    <w:rsid w:val="005D5899"/>
    <w:rsid w:val="00601B76"/>
    <w:rsid w:val="00602D9D"/>
    <w:rsid w:val="00611F95"/>
    <w:rsid w:val="00613529"/>
    <w:rsid w:val="00646041"/>
    <w:rsid w:val="00677E81"/>
    <w:rsid w:val="0069324E"/>
    <w:rsid w:val="006A2666"/>
    <w:rsid w:val="006B109A"/>
    <w:rsid w:val="006B1718"/>
    <w:rsid w:val="006C437C"/>
    <w:rsid w:val="006C56D0"/>
    <w:rsid w:val="006F3EB4"/>
    <w:rsid w:val="006F5885"/>
    <w:rsid w:val="00702D82"/>
    <w:rsid w:val="00714FA2"/>
    <w:rsid w:val="00724176"/>
    <w:rsid w:val="007478D0"/>
    <w:rsid w:val="00771E30"/>
    <w:rsid w:val="00775CC7"/>
    <w:rsid w:val="00796B90"/>
    <w:rsid w:val="007A03E0"/>
    <w:rsid w:val="007C11DC"/>
    <w:rsid w:val="007C5FBB"/>
    <w:rsid w:val="007E011F"/>
    <w:rsid w:val="007E4B26"/>
    <w:rsid w:val="0081342B"/>
    <w:rsid w:val="00817E5F"/>
    <w:rsid w:val="00820459"/>
    <w:rsid w:val="00823ADE"/>
    <w:rsid w:val="00861F49"/>
    <w:rsid w:val="0086605A"/>
    <w:rsid w:val="008852BF"/>
    <w:rsid w:val="00894877"/>
    <w:rsid w:val="008A2B33"/>
    <w:rsid w:val="008B411F"/>
    <w:rsid w:val="008C01A7"/>
    <w:rsid w:val="008E00CD"/>
    <w:rsid w:val="008E58C5"/>
    <w:rsid w:val="008F1D95"/>
    <w:rsid w:val="008F29B5"/>
    <w:rsid w:val="00910342"/>
    <w:rsid w:val="0091082A"/>
    <w:rsid w:val="009307EF"/>
    <w:rsid w:val="009370EA"/>
    <w:rsid w:val="009452A7"/>
    <w:rsid w:val="00961F0D"/>
    <w:rsid w:val="009644A3"/>
    <w:rsid w:val="0096632B"/>
    <w:rsid w:val="00966345"/>
    <w:rsid w:val="00973119"/>
    <w:rsid w:val="009836E6"/>
    <w:rsid w:val="0099080A"/>
    <w:rsid w:val="009A1D47"/>
    <w:rsid w:val="009A54C1"/>
    <w:rsid w:val="009A703F"/>
    <w:rsid w:val="009B3620"/>
    <w:rsid w:val="009C476B"/>
    <w:rsid w:val="009C7285"/>
    <w:rsid w:val="009D2F7A"/>
    <w:rsid w:val="009E1C70"/>
    <w:rsid w:val="009E73B3"/>
    <w:rsid w:val="00A0273C"/>
    <w:rsid w:val="00A146B7"/>
    <w:rsid w:val="00A20C0C"/>
    <w:rsid w:val="00A3341D"/>
    <w:rsid w:val="00A4234E"/>
    <w:rsid w:val="00A44423"/>
    <w:rsid w:val="00A56498"/>
    <w:rsid w:val="00A671AD"/>
    <w:rsid w:val="00A7746E"/>
    <w:rsid w:val="00A80FE1"/>
    <w:rsid w:val="00A90B41"/>
    <w:rsid w:val="00A9461A"/>
    <w:rsid w:val="00AA25F6"/>
    <w:rsid w:val="00AB661A"/>
    <w:rsid w:val="00AD11F6"/>
    <w:rsid w:val="00AF0E93"/>
    <w:rsid w:val="00AF2A97"/>
    <w:rsid w:val="00B0795C"/>
    <w:rsid w:val="00B11714"/>
    <w:rsid w:val="00B1778B"/>
    <w:rsid w:val="00B212E5"/>
    <w:rsid w:val="00B30E09"/>
    <w:rsid w:val="00B314C7"/>
    <w:rsid w:val="00B40960"/>
    <w:rsid w:val="00B43104"/>
    <w:rsid w:val="00B46C64"/>
    <w:rsid w:val="00B62151"/>
    <w:rsid w:val="00B6300A"/>
    <w:rsid w:val="00B73B66"/>
    <w:rsid w:val="00B75F17"/>
    <w:rsid w:val="00B8467F"/>
    <w:rsid w:val="00BA1B81"/>
    <w:rsid w:val="00BC1EAA"/>
    <w:rsid w:val="00BC21C8"/>
    <w:rsid w:val="00BC225C"/>
    <w:rsid w:val="00BC75C2"/>
    <w:rsid w:val="00BD2F2B"/>
    <w:rsid w:val="00C032FD"/>
    <w:rsid w:val="00C063D4"/>
    <w:rsid w:val="00C06E14"/>
    <w:rsid w:val="00C24A94"/>
    <w:rsid w:val="00C51D9F"/>
    <w:rsid w:val="00C53EDE"/>
    <w:rsid w:val="00C54D5E"/>
    <w:rsid w:val="00C673DE"/>
    <w:rsid w:val="00C74517"/>
    <w:rsid w:val="00C81B5A"/>
    <w:rsid w:val="00C852BC"/>
    <w:rsid w:val="00C9524A"/>
    <w:rsid w:val="00CA5908"/>
    <w:rsid w:val="00CC060B"/>
    <w:rsid w:val="00CC2CEA"/>
    <w:rsid w:val="00CD667B"/>
    <w:rsid w:val="00CD7A5B"/>
    <w:rsid w:val="00CE5681"/>
    <w:rsid w:val="00CF2002"/>
    <w:rsid w:val="00CF3033"/>
    <w:rsid w:val="00D10C80"/>
    <w:rsid w:val="00D1782A"/>
    <w:rsid w:val="00D35566"/>
    <w:rsid w:val="00D4271A"/>
    <w:rsid w:val="00D83535"/>
    <w:rsid w:val="00D84B61"/>
    <w:rsid w:val="00D86C11"/>
    <w:rsid w:val="00D92524"/>
    <w:rsid w:val="00D945F3"/>
    <w:rsid w:val="00DA22BB"/>
    <w:rsid w:val="00DB67C5"/>
    <w:rsid w:val="00DD094C"/>
    <w:rsid w:val="00DD0C41"/>
    <w:rsid w:val="00DD409C"/>
    <w:rsid w:val="00DD6C92"/>
    <w:rsid w:val="00DE19C0"/>
    <w:rsid w:val="00DE33B2"/>
    <w:rsid w:val="00E04CE1"/>
    <w:rsid w:val="00E06D61"/>
    <w:rsid w:val="00E26DAE"/>
    <w:rsid w:val="00E27F2F"/>
    <w:rsid w:val="00E55CA5"/>
    <w:rsid w:val="00E606D4"/>
    <w:rsid w:val="00E81E4E"/>
    <w:rsid w:val="00E83B27"/>
    <w:rsid w:val="00E92D6D"/>
    <w:rsid w:val="00EA3AC8"/>
    <w:rsid w:val="00EA3CD3"/>
    <w:rsid w:val="00EB2C3D"/>
    <w:rsid w:val="00EB4998"/>
    <w:rsid w:val="00EB789E"/>
    <w:rsid w:val="00EC416A"/>
    <w:rsid w:val="00ED74E9"/>
    <w:rsid w:val="00EF1E93"/>
    <w:rsid w:val="00F12D52"/>
    <w:rsid w:val="00F2378F"/>
    <w:rsid w:val="00F32C8E"/>
    <w:rsid w:val="00F44CA4"/>
    <w:rsid w:val="00F715B8"/>
    <w:rsid w:val="00F93224"/>
    <w:rsid w:val="00FA6B66"/>
    <w:rsid w:val="00FB11D8"/>
    <w:rsid w:val="00FB71E1"/>
    <w:rsid w:val="00FC3F81"/>
    <w:rsid w:val="00FC6E9F"/>
    <w:rsid w:val="00FD0656"/>
    <w:rsid w:val="00FD25EC"/>
    <w:rsid w:val="00FD7552"/>
    <w:rsid w:val="00FE100F"/>
    <w:rsid w:val="00FF4A2D"/>
    <w:rsid w:val="00FF55C7"/>
    <w:rsid w:val="00FF6885"/>
    <w:rsid w:val="1BBA53B6"/>
    <w:rsid w:val="364E86F3"/>
    <w:rsid w:val="6DD77D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56D3"/>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16D7"/>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uiPriority w:val="1"/>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basedOn w:val="Fuentedeprrafopredeter"/>
    <w:uiPriority w:val="99"/>
    <w:unhideWhenUsed/>
    <w:rsid w:val="00E83B27"/>
    <w:rPr>
      <w:color w:val="0563C1" w:themeColor="hyperlink"/>
      <w:u w:val="single"/>
    </w:rPr>
  </w:style>
  <w:style w:type="character" w:styleId="Hipervnculovisitado">
    <w:name w:val="FollowedHyperlink"/>
    <w:basedOn w:val="Fuentedeprrafopredeter"/>
    <w:uiPriority w:val="99"/>
    <w:semiHidden/>
    <w:unhideWhenUsed/>
    <w:rsid w:val="00E83B27"/>
    <w:rPr>
      <w:color w:val="954F72" w:themeColor="followedHyperlink"/>
      <w:u w:val="single"/>
    </w:rPr>
  </w:style>
  <w:style w:type="paragraph" w:customStyle="1" w:styleId="LO-Normal3">
    <w:name w:val="LO-Normal3"/>
    <w:rsid w:val="00402EC1"/>
    <w:pPr>
      <w:widowControl w:val="0"/>
      <w:suppressAutoHyphens/>
      <w:autoSpaceDN/>
      <w:textAlignment w:val="auto"/>
    </w:pPr>
    <w:rPr>
      <w:sz w:val="24"/>
      <w:szCs w:val="24"/>
      <w:lang w:bidi="hi-IN"/>
    </w:rPr>
  </w:style>
  <w:style w:type="character" w:customStyle="1" w:styleId="baj">
    <w:name w:val="b_aj"/>
    <w:basedOn w:val="Fuentedeprrafopredeter"/>
    <w:rsid w:val="00402EC1"/>
  </w:style>
  <w:style w:type="paragraph" w:styleId="Textonotapie">
    <w:name w:val="footnote text"/>
    <w:basedOn w:val="Normal"/>
    <w:link w:val="TextonotapieCar"/>
    <w:semiHidden/>
    <w:rsid w:val="00402EC1"/>
    <w:pPr>
      <w:widowControl/>
      <w:suppressAutoHyphens w:val="0"/>
      <w:autoSpaceDN/>
      <w:textAlignment w:val="auto"/>
    </w:pPr>
    <w:rPr>
      <w:rFonts w:eastAsia="Times New Roman" w:cs="Times New Roman"/>
      <w:kern w:val="0"/>
      <w:sz w:val="20"/>
      <w:szCs w:val="20"/>
      <w:lang w:val="es-ES_tradnl" w:eastAsia="es-ES" w:bidi="ar-SA"/>
    </w:rPr>
  </w:style>
  <w:style w:type="character" w:customStyle="1" w:styleId="TextonotapieCar">
    <w:name w:val="Texto nota pie Car"/>
    <w:basedOn w:val="Fuentedeprrafopredeter"/>
    <w:link w:val="Textonotapie"/>
    <w:semiHidden/>
    <w:rsid w:val="00402EC1"/>
    <w:rPr>
      <w:rFonts w:eastAsia="Times New Roman" w:cs="Times New Roman"/>
      <w:lang w:val="es-ES_tradnl"/>
    </w:rPr>
  </w:style>
  <w:style w:type="character" w:styleId="Refdenotaalpie">
    <w:name w:val="footnote reference"/>
    <w:basedOn w:val="Fuentedeprrafopredeter"/>
    <w:semiHidden/>
    <w:rsid w:val="00402EC1"/>
    <w:rPr>
      <w:vertAlign w:val="superscript"/>
    </w:rPr>
  </w:style>
  <w:style w:type="paragraph" w:customStyle="1" w:styleId="Cuerpodetexto">
    <w:name w:val="Cuerpo de texto"/>
    <w:basedOn w:val="Normal"/>
    <w:rsid w:val="00402EC1"/>
    <w:pPr>
      <w:widowControl/>
      <w:spacing w:after="120" w:line="276" w:lineRule="auto"/>
    </w:pPr>
    <w:rPr>
      <w:rFonts w:ascii="Calibri" w:eastAsia="Calibri" w:hAnsi="Calibri" w:cs="Times New Roman"/>
      <w:kern w:val="0"/>
      <w:sz w:val="22"/>
      <w:szCs w:val="22"/>
      <w:lang w:val="es-ES" w:bidi="ar-SA"/>
    </w:rPr>
  </w:style>
  <w:style w:type="character" w:styleId="Refdecomentario">
    <w:name w:val="annotation reference"/>
    <w:basedOn w:val="Fuentedeprrafopredeter"/>
    <w:uiPriority w:val="99"/>
    <w:semiHidden/>
    <w:unhideWhenUsed/>
    <w:rsid w:val="00402EC1"/>
    <w:rPr>
      <w:sz w:val="16"/>
      <w:szCs w:val="16"/>
    </w:rPr>
  </w:style>
  <w:style w:type="paragraph" w:styleId="Textocomentario">
    <w:name w:val="annotation text"/>
    <w:basedOn w:val="Normal"/>
    <w:link w:val="TextocomentarioCar"/>
    <w:uiPriority w:val="99"/>
    <w:unhideWhenUsed/>
    <w:rsid w:val="00402EC1"/>
    <w:rPr>
      <w:rFonts w:cs="Mangal"/>
      <w:sz w:val="20"/>
      <w:szCs w:val="18"/>
    </w:rPr>
  </w:style>
  <w:style w:type="character" w:customStyle="1" w:styleId="TextocomentarioCar">
    <w:name w:val="Texto comentario Car"/>
    <w:basedOn w:val="Fuentedeprrafopredeter"/>
    <w:link w:val="Textocomentario"/>
    <w:uiPriority w:val="99"/>
    <w:rsid w:val="00402EC1"/>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33558D"/>
    <w:rPr>
      <w:b/>
      <w:bCs/>
    </w:rPr>
  </w:style>
  <w:style w:type="character" w:customStyle="1" w:styleId="AsuntodelcomentarioCar">
    <w:name w:val="Asunto del comentario Car"/>
    <w:basedOn w:val="TextocomentarioCar"/>
    <w:link w:val="Asuntodelcomentario"/>
    <w:uiPriority w:val="99"/>
    <w:semiHidden/>
    <w:rsid w:val="0033558D"/>
    <w:rPr>
      <w:rFonts w:cs="Mangal"/>
      <w:b/>
      <w:bCs/>
      <w:kern w:val="3"/>
      <w:szCs w:val="18"/>
      <w:lang w:val="es-CO" w:eastAsia="zh-CN" w:bidi="hi-IN"/>
    </w:rPr>
  </w:style>
  <w:style w:type="paragraph" w:customStyle="1" w:styleId="paragraph">
    <w:name w:val="paragraph"/>
    <w:basedOn w:val="Normal"/>
    <w:rsid w:val="00C54D5E"/>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customStyle="1" w:styleId="normaltextrun">
    <w:name w:val="normaltextrun"/>
    <w:basedOn w:val="Fuentedeprrafopredeter"/>
    <w:rsid w:val="00C5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ley/1995/ley_0232_199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gobiernobogota.gov.co" TargetMode="External"/><Relationship Id="rId1" Type="http://schemas.openxmlformats.org/officeDocument/2006/relationships/hyperlink" Target="http://www.gobiernobogota.gov.c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F2475EC983C6147965E6FC063841CE6" ma:contentTypeVersion="3" ma:contentTypeDescription="Crear nuevo documento." ma:contentTypeScope="" ma:versionID="38e19147ab72699e896313d9892e4655">
  <xsd:schema xmlns:xsd="http://www.w3.org/2001/XMLSchema" xmlns:xs="http://www.w3.org/2001/XMLSchema" xmlns:p="http://schemas.microsoft.com/office/2006/metadata/properties" xmlns:ns2="fe87230c-8b8a-41e7-a320-81966f499773" targetNamespace="http://schemas.microsoft.com/office/2006/metadata/properties" ma:root="true" ma:fieldsID="686a07cd26aa288c20450f1a40f69cf8" ns2:_="">
    <xsd:import namespace="fe87230c-8b8a-41e7-a320-81966f49977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7230c-8b8a-41e7-a320-81966f4997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8532B-4935-4410-B43F-5DF3D4F771AE}">
  <ds:schemaRefs>
    <ds:schemaRef ds:uri="http://schemas.microsoft.com/sharepoint/v3/contenttype/forms"/>
  </ds:schemaRefs>
</ds:datastoreItem>
</file>

<file path=customXml/itemProps2.xml><?xml version="1.0" encoding="utf-8"?>
<ds:datastoreItem xmlns:ds="http://schemas.openxmlformats.org/officeDocument/2006/customXml" ds:itemID="{B60A49B4-D019-401B-8A06-77D31DD40F47}">
  <ds:schemaRefs>
    <ds:schemaRef ds:uri="http://schemas.openxmlformats.org/officeDocument/2006/bibliography"/>
  </ds:schemaRefs>
</ds:datastoreItem>
</file>

<file path=customXml/itemProps3.xml><?xml version="1.0" encoding="utf-8"?>
<ds:datastoreItem xmlns:ds="http://schemas.openxmlformats.org/officeDocument/2006/customXml" ds:itemID="{9FF07551-F61E-4E40-86F1-DAE6547524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0D408-E5DA-4C7C-A40F-C81561472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7230c-8b8a-41e7-a320-81966f499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12</Pages>
  <Words>5169</Words>
  <Characters>28021</Characters>
  <Application>Microsoft Office Word</Application>
  <DocSecurity>0</DocSecurity>
  <Lines>491</Lines>
  <Paragraphs>148</Paragraphs>
  <ScaleCrop>false</ScaleCrop>
  <HeadingPairs>
    <vt:vector size="2" baseType="variant">
      <vt:variant>
        <vt:lpstr>Título</vt:lpstr>
      </vt:variant>
      <vt:variant>
        <vt:i4>1</vt:i4>
      </vt:variant>
    </vt:vector>
  </HeadingPairs>
  <TitlesOfParts>
    <vt:vector size="1" baseType="lpstr">
      <vt:lpstr>RESOLUCIÓN</vt:lpstr>
    </vt:vector>
  </TitlesOfParts>
  <Company/>
  <LinksUpToDate>false</LinksUpToDate>
  <CharactersWithSpaces>33042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dc:title>
  <dc:creator>Ana Alexandra Guerrero Daza;ana</dc:creator>
  <cp:lastModifiedBy>YOLANDA RINCON</cp:lastModifiedBy>
  <cp:revision>17</cp:revision>
  <cp:lastPrinted>2025-12-16T00:28:00Z</cp:lastPrinted>
  <dcterms:created xsi:type="dcterms:W3CDTF">2025-12-15T18:55:00Z</dcterms:created>
  <dcterms:modified xsi:type="dcterms:W3CDTF">2025-12-16T00:37:00Z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0x010100EF2475EC983C6147965E6FC063841CE6</vt:lpwstr>
  </property>
</Properties>
</file>